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
        <w:ind w:left="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星河开市客环球商业中心项目</w:t>
      </w:r>
    </w:p>
    <w:p>
      <w:pPr>
        <w:pStyle w:val="2"/>
        <w:spacing w:before="9"/>
        <w:ind w:left="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看房交通指引和注意事项</w:t>
      </w:r>
    </w:p>
    <w:p>
      <w:pPr>
        <w:pStyle w:val="2"/>
        <w:spacing w:line="360" w:lineRule="auto"/>
        <w:ind w:right="409" w:firstLine="600" w:firstLineChars="200"/>
        <w:jc w:val="both"/>
        <w:rPr>
          <w:rFonts w:hint="eastAsia"/>
        </w:rPr>
      </w:pPr>
    </w:p>
    <w:p>
      <w:pPr>
        <w:pStyle w:val="2"/>
        <w:spacing w:line="360" w:lineRule="auto"/>
        <w:ind w:right="409" w:firstLine="640" w:firstLineChars="200"/>
        <w:jc w:val="both"/>
        <w:rPr>
          <w:rFonts w:hint="eastAsia" w:ascii="CESI仿宋-GB2312" w:hAnsi="CESI仿宋-GB2312" w:eastAsia="CESI仿宋-GB2312" w:cs="CESI仿宋-GB2312"/>
          <w:b/>
          <w:bCs/>
          <w:kern w:val="2"/>
          <w:sz w:val="32"/>
          <w:szCs w:val="32"/>
          <w:lang w:bidi="ar-SA"/>
        </w:rPr>
      </w:pPr>
      <w:r>
        <w:rPr>
          <w:rFonts w:hint="eastAsia" w:ascii="CESI仿宋-GB2312" w:hAnsi="CESI仿宋-GB2312" w:eastAsia="CESI仿宋-GB2312" w:cs="CESI仿宋-GB2312"/>
          <w:b/>
          <w:bCs/>
          <w:kern w:val="2"/>
          <w:sz w:val="32"/>
          <w:szCs w:val="32"/>
          <w:lang w:bidi="ar-SA"/>
        </w:rPr>
        <w:t>看房现场</w:t>
      </w:r>
      <w:r>
        <w:rPr>
          <w:rFonts w:hint="eastAsia" w:ascii="CESI仿宋-GB2312" w:hAnsi="CESI仿宋-GB2312" w:eastAsia="CESI仿宋-GB2312" w:cs="CESI仿宋-GB2312"/>
          <w:b/>
          <w:bCs/>
          <w:kern w:val="2"/>
          <w:sz w:val="32"/>
          <w:szCs w:val="32"/>
          <w:lang w:val="en-US" w:bidi="ar-SA"/>
        </w:rPr>
        <w:t>不提供</w:t>
      </w:r>
      <w:r>
        <w:rPr>
          <w:rFonts w:hint="eastAsia" w:ascii="CESI仿宋-GB2312" w:hAnsi="CESI仿宋-GB2312" w:eastAsia="CESI仿宋-GB2312" w:cs="CESI仿宋-GB2312"/>
          <w:b/>
          <w:bCs/>
          <w:kern w:val="2"/>
          <w:sz w:val="32"/>
          <w:szCs w:val="32"/>
          <w:lang w:bidi="ar-SA"/>
        </w:rPr>
        <w:t>停车位，建议绿色出行。请看房家庭认真仔细阅读以下事项：</w:t>
      </w:r>
    </w:p>
    <w:p>
      <w:pPr>
        <w:pStyle w:val="2"/>
        <w:spacing w:line="360" w:lineRule="auto"/>
        <w:ind w:right="409" w:firstLine="640" w:firstLineChars="200"/>
        <w:jc w:val="both"/>
        <w:rPr>
          <w:rFonts w:hint="eastAsia"/>
        </w:rPr>
      </w:pPr>
      <w:r>
        <w:rPr>
          <w:rFonts w:hint="eastAsia" w:ascii="黑体" w:hAnsi="黑体" w:eastAsia="黑体" w:cs="黑体"/>
          <w:kern w:val="21"/>
          <w:sz w:val="32"/>
          <w:szCs w:val="32"/>
        </w:rPr>
        <w:t>一、看房交通</w:t>
      </w:r>
    </w:p>
    <w:p>
      <w:pPr>
        <w:pStyle w:val="2"/>
        <w:spacing w:line="360" w:lineRule="auto"/>
        <w:ind w:right="409" w:firstLine="640" w:firstLineChars="200"/>
        <w:jc w:val="both"/>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看房家庭可选择以下任意一种形式前往星河开市客环球商业中心裙楼商业接待中心看房，地址：深圳市龙华区新区大道旁：</w:t>
      </w:r>
    </w:p>
    <w:p>
      <w:pPr>
        <w:pStyle w:val="2"/>
        <w:spacing w:line="360" w:lineRule="auto"/>
        <w:ind w:right="409" w:firstLine="640" w:firstLineChars="200"/>
        <w:jc w:val="both"/>
        <w:rPr>
          <w:rFonts w:hint="eastAsia"/>
        </w:rPr>
      </w:pPr>
      <w:r>
        <w:rPr>
          <w:rFonts w:hint="eastAsia" w:ascii="楷体" w:hAnsi="楷体" w:eastAsia="楷体" w:cs="楷体"/>
          <w:kern w:val="21"/>
          <w:sz w:val="32"/>
          <w:szCs w:val="32"/>
        </w:rPr>
        <w:t>（一）乘坐地铁</w:t>
      </w:r>
    </w:p>
    <w:p>
      <w:pPr>
        <w:pStyle w:val="2"/>
        <w:spacing w:before="7" w:line="360" w:lineRule="auto"/>
        <w:ind w:right="259" w:firstLine="640" w:firstLineChars="200"/>
        <w:rPr>
          <w:rFonts w:hint="eastAsia"/>
        </w:rPr>
      </w:pPr>
      <w:r>
        <w:rPr>
          <w:rFonts w:hint="eastAsia" w:ascii="CESI仿宋-GB2312" w:hAnsi="CESI仿宋-GB2312" w:eastAsia="CESI仿宋-GB2312" w:cs="CESI仿宋-GB2312"/>
          <w:sz w:val="32"/>
          <w:szCs w:val="32"/>
        </w:rPr>
        <w:t>1．您的位置－红山地铁站</w:t>
      </w:r>
      <w:r>
        <w:rPr>
          <w:rFonts w:hint="eastAsia" w:ascii="CESI仿宋-GB2312" w:hAnsi="CESI仿宋-GB2312" w:eastAsia="CESI仿宋-GB2312" w:cs="CESI仿宋-GB2312"/>
          <w:sz w:val="32"/>
          <w:szCs w:val="32"/>
          <w:lang w:val="en-US"/>
        </w:rPr>
        <w:t>B出口（</w:t>
      </w:r>
      <w:r>
        <w:rPr>
          <w:rFonts w:hint="eastAsia" w:ascii="CESI仿宋-GB2312" w:hAnsi="CESI仿宋-GB2312" w:eastAsia="CESI仿宋-GB2312" w:cs="CESI仿宋-GB2312"/>
          <w:sz w:val="32"/>
          <w:szCs w:val="32"/>
        </w:rPr>
        <w:t>地铁4/</w:t>
      </w:r>
      <w:r>
        <w:rPr>
          <w:rFonts w:hint="eastAsia" w:ascii="CESI仿宋-GB2312" w:hAnsi="CESI仿宋-GB2312" w:eastAsia="CESI仿宋-GB2312" w:cs="CESI仿宋-GB2312"/>
          <w:sz w:val="32"/>
          <w:szCs w:val="32"/>
          <w:lang w:val="en-US"/>
        </w:rPr>
        <w:t>6</w:t>
      </w:r>
      <w:r>
        <w:rPr>
          <w:rFonts w:hint="eastAsia" w:ascii="CESI仿宋-GB2312" w:hAnsi="CESI仿宋-GB2312" w:eastAsia="CESI仿宋-GB2312" w:cs="CESI仿宋-GB2312"/>
          <w:sz w:val="32"/>
          <w:szCs w:val="32"/>
        </w:rPr>
        <w:t>号线</w:t>
      </w:r>
      <w:r>
        <w:rPr>
          <w:rFonts w:hint="eastAsia" w:ascii="CESI仿宋-GB2312" w:hAnsi="CESI仿宋-GB2312" w:eastAsia="CESI仿宋-GB2312" w:cs="CESI仿宋-GB2312"/>
          <w:sz w:val="32"/>
          <w:szCs w:val="32"/>
          <w:lang w:val="en-US"/>
        </w:rPr>
        <w:t>）－</w:t>
      </w:r>
      <w:r>
        <w:rPr>
          <w:rFonts w:hint="eastAsia" w:ascii="CESI仿宋-GB2312" w:hAnsi="CESI仿宋-GB2312" w:eastAsia="CESI仿宋-GB2312" w:cs="CESI仿宋-GB2312"/>
          <w:sz w:val="32"/>
          <w:szCs w:val="32"/>
        </w:rPr>
        <w:t>步行约140米－红山地铁站（</w:t>
      </w:r>
      <w:r>
        <w:rPr>
          <w:rFonts w:hint="eastAsia" w:ascii="CESI仿宋-GB2312" w:hAnsi="CESI仿宋-GB2312" w:eastAsia="CESI仿宋-GB2312" w:cs="CESI仿宋-GB2312"/>
          <w:sz w:val="32"/>
          <w:szCs w:val="32"/>
          <w:lang w:val="en-US"/>
        </w:rPr>
        <w:t>M381路</w:t>
      </w:r>
      <w:r>
        <w:rPr>
          <w:rFonts w:hint="eastAsia" w:ascii="CESI仿宋-GB2312" w:hAnsi="CESI仿宋-GB2312" w:eastAsia="CESI仿宋-GB2312" w:cs="CESI仿宋-GB2312"/>
          <w:sz w:val="32"/>
          <w:szCs w:val="32"/>
        </w:rPr>
        <w:t>）－龙塘新村西站（M</w:t>
      </w:r>
      <w:r>
        <w:rPr>
          <w:rFonts w:hint="eastAsia" w:ascii="CESI仿宋-GB2312" w:hAnsi="CESI仿宋-GB2312" w:eastAsia="CESI仿宋-GB2312" w:cs="CESI仿宋-GB2312"/>
          <w:sz w:val="32"/>
          <w:szCs w:val="32"/>
          <w:lang w:val="en-US"/>
        </w:rPr>
        <w:t>381</w:t>
      </w:r>
      <w:r>
        <w:rPr>
          <w:rFonts w:hint="eastAsia" w:ascii="CESI仿宋-GB2312" w:hAnsi="CESI仿宋-GB2312" w:eastAsia="CESI仿宋-GB2312" w:cs="CESI仿宋-GB2312"/>
          <w:sz w:val="32"/>
          <w:szCs w:val="32"/>
        </w:rPr>
        <w:t>路）－步行约</w:t>
      </w:r>
      <w:r>
        <w:rPr>
          <w:rFonts w:hint="eastAsia" w:ascii="CESI仿宋-GB2312" w:hAnsi="CESI仿宋-GB2312" w:eastAsia="CESI仿宋-GB2312" w:cs="CESI仿宋-GB2312"/>
          <w:sz w:val="32"/>
          <w:szCs w:val="32"/>
          <w:lang w:val="en-US"/>
        </w:rPr>
        <w:t>100米</w:t>
      </w:r>
      <w:r>
        <w:rPr>
          <w:rFonts w:hint="eastAsia" w:ascii="CESI仿宋-GB2312" w:hAnsi="CESI仿宋-GB2312" w:eastAsia="CESI仿宋-GB2312" w:cs="CESI仿宋-GB2312"/>
          <w:sz w:val="32"/>
          <w:szCs w:val="32"/>
        </w:rPr>
        <w:t>到星河开市客环球商业中心裙楼商业接待中心</w:t>
      </w:r>
      <w:r>
        <w:rPr>
          <w:lang w:val="en-US" w:bidi="ar-SA"/>
        </w:rPr>
        <w:drawing>
          <wp:inline distT="0" distB="0" distL="114300" distR="114300">
            <wp:extent cx="5650865" cy="4037330"/>
            <wp:effectExtent l="0" t="0" r="63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50865" cy="4037330"/>
                    </a:xfrm>
                    <a:prstGeom prst="rect">
                      <a:avLst/>
                    </a:prstGeom>
                    <a:noFill/>
                    <a:ln>
                      <a:noFill/>
                    </a:ln>
                  </pic:spPr>
                </pic:pic>
              </a:graphicData>
            </a:graphic>
          </wp:inline>
        </w:drawing>
      </w:r>
    </w:p>
    <w:p>
      <w:pPr>
        <w:pStyle w:val="2"/>
        <w:spacing w:before="7" w:line="360" w:lineRule="auto"/>
        <w:ind w:right="259"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rPr>
        <w:t>2</w:t>
      </w:r>
      <w:r>
        <w:rPr>
          <w:rFonts w:hint="eastAsia" w:ascii="CESI仿宋-GB2312" w:hAnsi="CESI仿宋-GB2312" w:eastAsia="CESI仿宋-GB2312" w:cs="CESI仿宋-GB2312"/>
          <w:sz w:val="32"/>
          <w:szCs w:val="32"/>
        </w:rPr>
        <w:t>．您的位置－上塘地铁站</w:t>
      </w:r>
      <w:r>
        <w:rPr>
          <w:rFonts w:hint="eastAsia" w:ascii="CESI仿宋-GB2312" w:hAnsi="CESI仿宋-GB2312" w:eastAsia="CESI仿宋-GB2312" w:cs="CESI仿宋-GB2312"/>
          <w:sz w:val="32"/>
          <w:szCs w:val="32"/>
          <w:lang w:val="en-US"/>
        </w:rPr>
        <w:t>D2出口（</w:t>
      </w:r>
      <w:r>
        <w:rPr>
          <w:rFonts w:hint="eastAsia" w:ascii="CESI仿宋-GB2312" w:hAnsi="CESI仿宋-GB2312" w:eastAsia="CESI仿宋-GB2312" w:cs="CESI仿宋-GB2312"/>
          <w:sz w:val="32"/>
          <w:szCs w:val="32"/>
        </w:rPr>
        <w:t>地铁4/</w:t>
      </w:r>
      <w:r>
        <w:rPr>
          <w:rFonts w:hint="eastAsia" w:ascii="CESI仿宋-GB2312" w:hAnsi="CESI仿宋-GB2312" w:eastAsia="CESI仿宋-GB2312" w:cs="CESI仿宋-GB2312"/>
          <w:sz w:val="32"/>
          <w:szCs w:val="32"/>
          <w:lang w:val="en-US"/>
        </w:rPr>
        <w:t>6</w:t>
      </w:r>
      <w:r>
        <w:rPr>
          <w:rFonts w:hint="eastAsia" w:ascii="CESI仿宋-GB2312" w:hAnsi="CESI仿宋-GB2312" w:eastAsia="CESI仿宋-GB2312" w:cs="CESI仿宋-GB2312"/>
          <w:sz w:val="32"/>
          <w:szCs w:val="32"/>
        </w:rPr>
        <w:t>号线</w:t>
      </w:r>
      <w:r>
        <w:rPr>
          <w:rFonts w:hint="eastAsia" w:ascii="CESI仿宋-GB2312" w:hAnsi="CESI仿宋-GB2312" w:eastAsia="CESI仿宋-GB2312" w:cs="CESI仿宋-GB2312"/>
          <w:sz w:val="32"/>
          <w:szCs w:val="32"/>
          <w:lang w:val="en-US"/>
        </w:rPr>
        <w:t>）－</w:t>
      </w:r>
      <w:r>
        <w:rPr>
          <w:rFonts w:hint="eastAsia" w:ascii="CESI仿宋-GB2312" w:hAnsi="CESI仿宋-GB2312" w:eastAsia="CESI仿宋-GB2312" w:cs="CESI仿宋-GB2312"/>
          <w:sz w:val="32"/>
          <w:szCs w:val="32"/>
        </w:rPr>
        <w:t>步行约40米－中海锦城花园公交总站（</w:t>
      </w:r>
      <w:r>
        <w:rPr>
          <w:rFonts w:hint="eastAsia" w:ascii="CESI仿宋-GB2312" w:hAnsi="CESI仿宋-GB2312" w:eastAsia="CESI仿宋-GB2312" w:cs="CESI仿宋-GB2312"/>
          <w:sz w:val="32"/>
          <w:szCs w:val="32"/>
          <w:lang w:val="en-US"/>
        </w:rPr>
        <w:t>M381路</w:t>
      </w:r>
      <w:r>
        <w:rPr>
          <w:rFonts w:hint="eastAsia" w:ascii="CESI仿宋-GB2312" w:hAnsi="CESI仿宋-GB2312" w:eastAsia="CESI仿宋-GB2312" w:cs="CESI仿宋-GB2312"/>
          <w:sz w:val="32"/>
          <w:szCs w:val="32"/>
        </w:rPr>
        <w:t>）－龙塘新村西站（M</w:t>
      </w:r>
      <w:r>
        <w:rPr>
          <w:rFonts w:hint="eastAsia" w:ascii="CESI仿宋-GB2312" w:hAnsi="CESI仿宋-GB2312" w:eastAsia="CESI仿宋-GB2312" w:cs="CESI仿宋-GB2312"/>
          <w:sz w:val="32"/>
          <w:szCs w:val="32"/>
          <w:lang w:val="en-US"/>
        </w:rPr>
        <w:t>381</w:t>
      </w:r>
      <w:r>
        <w:rPr>
          <w:rFonts w:hint="eastAsia" w:ascii="CESI仿宋-GB2312" w:hAnsi="CESI仿宋-GB2312" w:eastAsia="CESI仿宋-GB2312" w:cs="CESI仿宋-GB2312"/>
          <w:sz w:val="32"/>
          <w:szCs w:val="32"/>
        </w:rPr>
        <w:t>路）－步行约</w:t>
      </w:r>
      <w:r>
        <w:rPr>
          <w:rFonts w:hint="eastAsia" w:ascii="CESI仿宋-GB2312" w:hAnsi="CESI仿宋-GB2312" w:eastAsia="CESI仿宋-GB2312" w:cs="CESI仿宋-GB2312"/>
          <w:sz w:val="32"/>
          <w:szCs w:val="32"/>
          <w:lang w:val="en-US"/>
        </w:rPr>
        <w:t>40米</w:t>
      </w:r>
      <w:r>
        <w:rPr>
          <w:rFonts w:hint="eastAsia" w:ascii="CESI仿宋-GB2312" w:hAnsi="CESI仿宋-GB2312" w:eastAsia="CESI仿宋-GB2312" w:cs="CESI仿宋-GB2312"/>
          <w:sz w:val="32"/>
          <w:szCs w:val="32"/>
        </w:rPr>
        <w:t>到星河开市客环球商业中心裙楼商业接待中心</w:t>
      </w:r>
    </w:p>
    <w:p>
      <w:pPr>
        <w:pStyle w:val="2"/>
        <w:spacing w:before="7" w:line="242" w:lineRule="auto"/>
        <w:ind w:right="259"/>
        <w:rPr>
          <w:rFonts w:hint="eastAsia"/>
        </w:rPr>
      </w:pPr>
      <w:r>
        <w:rPr>
          <w:lang w:val="en-US" w:bidi="ar-SA"/>
        </w:rPr>
        <w:drawing>
          <wp:inline distT="0" distB="0" distL="114300" distR="114300">
            <wp:extent cx="5654675" cy="3988435"/>
            <wp:effectExtent l="0" t="0" r="9525" b="1206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654675" cy="3988435"/>
                    </a:xfrm>
                    <a:prstGeom prst="rect">
                      <a:avLst/>
                    </a:prstGeom>
                    <a:noFill/>
                    <a:ln>
                      <a:noFill/>
                    </a:ln>
                  </pic:spPr>
                </pic:pic>
              </a:graphicData>
            </a:graphic>
          </wp:inline>
        </w:drawing>
      </w:r>
    </w:p>
    <w:p>
      <w:pPr>
        <w:pStyle w:val="2"/>
        <w:spacing w:before="7" w:line="360" w:lineRule="auto"/>
        <w:ind w:left="0" w:right="259"/>
        <w:rPr>
          <w:rFonts w:hint="eastAsia"/>
        </w:rPr>
      </w:pPr>
    </w:p>
    <w:p>
      <w:pPr>
        <w:pStyle w:val="2"/>
        <w:spacing w:before="7" w:line="360" w:lineRule="auto"/>
        <w:ind w:right="259" w:firstLine="640" w:firstLineChars="200"/>
        <w:rPr>
          <w:rFonts w:hint="eastAsia" w:ascii="楷体" w:hAnsi="楷体" w:eastAsia="楷体" w:cs="楷体"/>
          <w:kern w:val="21"/>
          <w:sz w:val="32"/>
          <w:szCs w:val="32"/>
        </w:rPr>
      </w:pPr>
      <w:r>
        <w:rPr>
          <w:rFonts w:hint="eastAsia" w:ascii="楷体" w:hAnsi="楷体" w:eastAsia="楷体" w:cs="楷体"/>
          <w:kern w:val="21"/>
          <w:sz w:val="32"/>
          <w:szCs w:val="32"/>
        </w:rPr>
        <w:t>（</w:t>
      </w:r>
      <w:r>
        <w:rPr>
          <w:rFonts w:hint="eastAsia" w:ascii="楷体" w:hAnsi="楷体" w:eastAsia="楷体" w:cs="楷体"/>
          <w:kern w:val="21"/>
          <w:sz w:val="32"/>
          <w:szCs w:val="32"/>
          <w:lang w:val="en-US"/>
        </w:rPr>
        <w:t>二</w:t>
      </w:r>
      <w:r>
        <w:rPr>
          <w:rFonts w:hint="eastAsia" w:ascii="楷体" w:hAnsi="楷体" w:eastAsia="楷体" w:cs="楷体"/>
          <w:kern w:val="21"/>
          <w:sz w:val="32"/>
          <w:szCs w:val="32"/>
        </w:rPr>
        <w:t>）乘坐公交（请密切留意最新公共交通信息）</w:t>
      </w:r>
    </w:p>
    <w:p>
      <w:pPr>
        <w:pStyle w:val="2"/>
        <w:spacing w:before="7" w:line="360" w:lineRule="auto"/>
        <w:ind w:left="0" w:right="259" w:firstLine="960" w:firstLineChars="300"/>
        <w:rPr>
          <w:rFonts w:hint="eastAsia"/>
        </w:rPr>
      </w:pPr>
      <w:r>
        <w:rPr>
          <w:rFonts w:hint="eastAsia" w:ascii="CESI仿宋-GB2312" w:hAnsi="CESI仿宋-GB2312" w:eastAsia="CESI仿宋-GB2312" w:cs="CESI仿宋-GB2312"/>
          <w:sz w:val="32"/>
          <w:szCs w:val="32"/>
        </w:rPr>
        <w:t>您的位置－龙塘新村西站（M115路；M130路；M381路逆时针；高峰专线23路）－步行约</w:t>
      </w:r>
      <w:r>
        <w:rPr>
          <w:rFonts w:hint="eastAsia" w:ascii="CESI仿宋-GB2312" w:hAnsi="CESI仿宋-GB2312" w:eastAsia="CESI仿宋-GB2312" w:cs="CESI仿宋-GB2312"/>
          <w:sz w:val="32"/>
          <w:szCs w:val="32"/>
          <w:lang w:val="en-US"/>
        </w:rPr>
        <w:t>40</w:t>
      </w:r>
      <w:r>
        <w:rPr>
          <w:rFonts w:hint="eastAsia" w:ascii="CESI仿宋-GB2312" w:hAnsi="CESI仿宋-GB2312" w:eastAsia="CESI仿宋-GB2312" w:cs="CESI仿宋-GB2312"/>
          <w:sz w:val="32"/>
          <w:szCs w:val="32"/>
        </w:rPr>
        <w:t>米到星河开市客环球商业中心裙楼商业接待中心</w:t>
      </w:r>
    </w:p>
    <w:p>
      <w:pPr>
        <w:pStyle w:val="2"/>
        <w:spacing w:before="7" w:line="360" w:lineRule="auto"/>
        <w:ind w:left="99" w:right="259" w:hanging="99" w:hangingChars="33"/>
        <w:rPr>
          <w:rFonts w:hint="eastAsia"/>
        </w:rPr>
      </w:pPr>
      <w:r>
        <w:rPr>
          <w:lang w:val="en-US" w:bidi="ar-SA"/>
        </w:rPr>
        <w:drawing>
          <wp:inline distT="0" distB="0" distL="114300" distR="114300">
            <wp:extent cx="5654675" cy="3656330"/>
            <wp:effectExtent l="0" t="0" r="9525"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5654675" cy="3656330"/>
                    </a:xfrm>
                    <a:prstGeom prst="rect">
                      <a:avLst/>
                    </a:prstGeom>
                    <a:noFill/>
                    <a:ln>
                      <a:noFill/>
                    </a:ln>
                  </pic:spPr>
                </pic:pic>
              </a:graphicData>
            </a:graphic>
          </wp:inline>
        </w:drawing>
      </w:r>
    </w:p>
    <w:p>
      <w:pPr>
        <w:pStyle w:val="2"/>
        <w:spacing w:before="7" w:line="360" w:lineRule="auto"/>
        <w:ind w:right="259" w:firstLine="640" w:firstLineChars="200"/>
        <w:rPr>
          <w:rFonts w:hint="eastAsia"/>
        </w:rPr>
      </w:pPr>
      <w:r>
        <w:rPr>
          <w:rFonts w:hint="eastAsia" w:ascii="楷体" w:hAnsi="楷体" w:eastAsia="楷体" w:cs="楷体"/>
          <w:kern w:val="21"/>
          <w:sz w:val="32"/>
          <w:szCs w:val="32"/>
          <w:lang w:val="en-US"/>
        </w:rPr>
        <w:t>（三）自驾车</w:t>
      </w:r>
      <w:r>
        <w:rPr>
          <w:rFonts w:hint="eastAsia"/>
          <w:b/>
          <w:bCs/>
          <w:color w:val="C00000"/>
          <w:kern w:val="2"/>
          <w:sz w:val="24"/>
          <w:szCs w:val="24"/>
          <w:lang w:val="en-US" w:bidi="ar-SA"/>
        </w:rPr>
        <w:t>（注：受场地限制，现场不提供停车位，建议滴滴或公交出行，或停车在附近停车场）</w:t>
      </w:r>
    </w:p>
    <w:p>
      <w:pPr>
        <w:spacing w:line="360" w:lineRule="auto"/>
        <w:ind w:firstLine="64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rPr>
        <w:t>1．从罗湖出发：深南东路－</w:t>
      </w:r>
      <w:r>
        <w:rPr>
          <w:rFonts w:hint="eastAsia" w:ascii="CESI仿宋-GB2312" w:hAnsi="CESI仿宋-GB2312" w:eastAsia="CESI仿宋-GB2312" w:cs="CESI仿宋-GB2312"/>
          <w:sz w:val="32"/>
          <w:szCs w:val="32"/>
          <w:lang w:val="en-US"/>
        </w:rPr>
        <w:t>南极路－春风路－船步路－滨河大道－香蜜湖路－福龙路－简上路－新区大道－星河开市客环球商业中心裙楼商业接待中心</w:t>
      </w:r>
    </w:p>
    <w:p>
      <w:pPr>
        <w:spacing w:line="360" w:lineRule="auto"/>
        <w:ind w:firstLine="64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2．从福田出发：香蜜湖路－福龙路－简上路－新区大道－星河开市客环球商业中心裙楼商业接待中心</w:t>
      </w:r>
    </w:p>
    <w:p>
      <w:pPr>
        <w:spacing w:line="360" w:lineRule="auto"/>
        <w:ind w:firstLine="64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3．从宝安出发：机场南路－鹤洲立交－沈海高速-水朗立交－龙大高速－布龙公路－福龙路－和平路－新区大道－星河开市客环球商业中心裙楼商业接待中心</w:t>
      </w:r>
    </w:p>
    <w:p>
      <w:pPr>
        <w:spacing w:line="360" w:lineRule="auto"/>
        <w:ind w:firstLine="64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4．从龙华出发：民塘路－新区大道－星河开市客环球商业中心裙楼商业接待中心</w:t>
      </w:r>
    </w:p>
    <w:p>
      <w:pPr>
        <w:spacing w:line="360" w:lineRule="auto"/>
        <w:ind w:firstLine="64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5．从南山出发：南海大道－深南大道－南海大道－北环大道－福龙路－简上路－新区大道－星河开市客环球商业中心裙楼商业接待中心</w:t>
      </w:r>
    </w:p>
    <w:p>
      <w:pPr>
        <w:spacing w:line="360" w:lineRule="auto"/>
        <w:ind w:firstLine="64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6．从龙岗出发：平龙西路－同享路－爱龙路－爱心路－回龙路－盐龙大道－龙翔立交-水官高速－南坪快速－福龙路－简上路－新区大道－星河开市客环球商业中心裙楼商业接待中心</w:t>
      </w:r>
    </w:p>
    <w:p>
      <w:pPr>
        <w:ind w:firstLine="640"/>
        <w:rPr>
          <w:rFonts w:hint="eastAsia"/>
          <w:sz w:val="30"/>
          <w:szCs w:val="30"/>
          <w:highlight w:val="yellow"/>
        </w:rPr>
      </w:pPr>
    </w:p>
    <w:p>
      <w:pPr>
        <w:spacing w:before="55"/>
        <w:ind w:firstLine="640" w:firstLineChars="200"/>
        <w:rPr>
          <w:rFonts w:hint="eastAsia"/>
          <w:sz w:val="30"/>
          <w:szCs w:val="30"/>
        </w:rPr>
      </w:pPr>
      <w:r>
        <w:rPr>
          <w:rFonts w:hint="eastAsia" w:ascii="黑体" w:hAnsi="黑体" w:eastAsia="黑体" w:cs="黑体"/>
          <w:kern w:val="21"/>
          <w:sz w:val="32"/>
          <w:szCs w:val="32"/>
        </w:rPr>
        <w:t>二、交通区位图</w:t>
      </w:r>
    </w:p>
    <w:p>
      <w:pPr>
        <w:pStyle w:val="2"/>
        <w:spacing w:before="0"/>
        <w:ind w:left="0"/>
        <w:rPr>
          <w:rFonts w:hint="eastAsia"/>
        </w:rPr>
      </w:pPr>
      <w:r>
        <w:rPr>
          <w:lang w:val="en-US" w:bidi="ar-SA"/>
        </w:rPr>
        <w:drawing>
          <wp:inline distT="0" distB="0" distL="114300" distR="114300">
            <wp:extent cx="5555615" cy="3620135"/>
            <wp:effectExtent l="0" t="0" r="6985" b="12065"/>
            <wp:docPr id="2" name="图片 2" descr="f3c64077bd0445adc22ef9acba903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3c64077bd0445adc22ef9acba9037f"/>
                    <pic:cNvPicPr>
                      <a:picLocks noChangeAspect="1"/>
                    </pic:cNvPicPr>
                  </pic:nvPicPr>
                  <pic:blipFill>
                    <a:blip r:embed="rId7"/>
                    <a:stretch>
                      <a:fillRect/>
                    </a:stretch>
                  </pic:blipFill>
                  <pic:spPr>
                    <a:xfrm>
                      <a:off x="0" y="0"/>
                      <a:ext cx="5555615" cy="3620135"/>
                    </a:xfrm>
                    <a:prstGeom prst="rect">
                      <a:avLst/>
                    </a:prstGeom>
                  </pic:spPr>
                </pic:pic>
              </a:graphicData>
            </a:graphic>
          </wp:inline>
        </w:drawing>
      </w:r>
    </w:p>
    <w:p>
      <w:pPr>
        <w:pStyle w:val="2"/>
        <w:spacing w:line="360" w:lineRule="auto"/>
        <w:ind w:left="0"/>
        <w:rPr>
          <w:rFonts w:hint="eastAsia"/>
          <w:lang w:val="en-US"/>
        </w:rPr>
      </w:pPr>
    </w:p>
    <w:p>
      <w:pPr>
        <w:pStyle w:val="2"/>
        <w:spacing w:line="360" w:lineRule="auto"/>
        <w:ind w:left="0" w:firstLine="640" w:firstLineChars="200"/>
        <w:rPr>
          <w:rFonts w:hint="eastAsia"/>
          <w:lang w:val="en-US"/>
        </w:rPr>
      </w:pPr>
      <w:r>
        <w:rPr>
          <w:rFonts w:hint="eastAsia" w:ascii="黑体" w:hAnsi="黑体" w:eastAsia="黑体" w:cs="黑体"/>
          <w:kern w:val="21"/>
          <w:sz w:val="32"/>
          <w:szCs w:val="32"/>
          <w:lang w:val="en-US"/>
        </w:rPr>
        <w:t>三、注意事项</w:t>
      </w:r>
    </w:p>
    <w:p>
      <w:pPr>
        <w:pStyle w:val="2"/>
        <w:spacing w:line="360" w:lineRule="auto"/>
        <w:ind w:left="0" w:firstLine="640" w:firstLineChars="20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（一）看房家庭应当按照预约的看房时间，携带本人身份证原件，到达指定地点出示预约看房记录参加看房。</w:t>
      </w:r>
    </w:p>
    <w:p>
      <w:pPr>
        <w:pStyle w:val="2"/>
        <w:spacing w:line="360" w:lineRule="auto"/>
        <w:ind w:left="0" w:firstLine="640" w:firstLineChars="20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（二）考虑到看房现场接待能力有限，为了营造顺畅、良好的看房环境，请每个看房家庭最多安排两人现场看房。从安全角度考虑，请看房家庭尽量不要携带老人、儿童。</w:t>
      </w:r>
    </w:p>
    <w:p>
      <w:pPr>
        <w:pStyle w:val="2"/>
        <w:spacing w:line="360" w:lineRule="auto"/>
        <w:ind w:left="0" w:firstLine="640" w:firstLineChars="20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（三）为了保证看房家庭人身安全，请遵循现场工作人员统一安排，走参观通道，在规定的线路上看房，不要在看房现场随意走动，以免发生意外。</w:t>
      </w:r>
    </w:p>
    <w:p>
      <w:pPr>
        <w:pStyle w:val="2"/>
        <w:spacing w:line="360" w:lineRule="auto"/>
        <w:ind w:left="0" w:firstLine="640" w:firstLineChars="200"/>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（四）上述交通指引均来自百度地图查询结果，仅供参考，请结合自身情况合理安排出行路线。</w:t>
      </w:r>
    </w:p>
    <w:p>
      <w:pPr>
        <w:spacing w:line="360" w:lineRule="auto"/>
        <w:ind w:firstLine="960" w:firstLineChars="300"/>
        <w:rPr>
          <w:rFonts w:hint="eastAsia" w:ascii="CESI仿宋-GB2312" w:hAnsi="CESI仿宋-GB2312" w:eastAsia="CESI仿宋-GB2312" w:cs="CESI仿宋-GB2312"/>
          <w:sz w:val="32"/>
          <w:szCs w:val="32"/>
          <w:lang w:val="en-US" w:eastAsia="zh-CN" w:bidi="zh-CN"/>
        </w:rPr>
      </w:pPr>
      <w:r>
        <w:rPr>
          <w:rFonts w:hint="eastAsia" w:ascii="CESI仿宋-GB2312" w:hAnsi="CESI仿宋-GB2312" w:eastAsia="CESI仿宋-GB2312" w:cs="CESI仿宋-GB2312"/>
          <w:sz w:val="32"/>
          <w:szCs w:val="32"/>
        </w:rPr>
        <w:t>如有任何疑问，欢迎来电咨询：13538035996</w:t>
      </w:r>
      <w:r>
        <w:rPr>
          <w:rFonts w:hint="eastAsia" w:ascii="CESI仿宋-GB2312" w:hAnsi="CESI仿宋-GB2312" w:eastAsia="CESI仿宋-GB2312" w:cs="CESI仿宋-GB2312"/>
          <w:sz w:val="32"/>
          <w:szCs w:val="32"/>
          <w:lang w:val="en-US" w:eastAsia="zh-CN" w:bidi="zh-CN"/>
        </w:rPr>
        <w:t>（9:00-18:00）</w:t>
      </w:r>
      <w:bookmarkStart w:id="0" w:name="_GoBack"/>
      <w:bookmarkEnd w:id="0"/>
    </w:p>
    <w:p>
      <w:pPr>
        <w:spacing w:line="360" w:lineRule="auto"/>
        <w:ind w:firstLine="960" w:firstLineChars="300"/>
        <w:rPr>
          <w:rFonts w:hint="eastAsia" w:ascii="CESI仿宋-GB2312" w:hAnsi="CESI仿宋-GB2312" w:eastAsia="CESI仿宋-GB2312" w:cs="CESI仿宋-GB2312"/>
          <w:sz w:val="32"/>
          <w:szCs w:val="32"/>
        </w:rPr>
      </w:pPr>
    </w:p>
    <w:p>
      <w:pPr>
        <w:spacing w:line="360" w:lineRule="auto"/>
        <w:ind w:firstLine="960" w:firstLineChars="300"/>
        <w:jc w:val="right"/>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星河实业（深圳）有限公司</w:t>
      </w:r>
    </w:p>
    <w:p>
      <w:pPr>
        <w:spacing w:line="360" w:lineRule="auto"/>
        <w:ind w:firstLine="960" w:firstLineChars="300"/>
        <w:jc w:val="right"/>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rPr>
        <w:t>202</w:t>
      </w:r>
      <w:r>
        <w:rPr>
          <w:rFonts w:ascii="CESI仿宋-GB2312" w:hAnsi="CESI仿宋-GB2312" w:eastAsia="CESI仿宋-GB2312" w:cs="CESI仿宋-GB2312"/>
          <w:sz w:val="32"/>
          <w:szCs w:val="32"/>
          <w:lang w:val="en-US"/>
        </w:rPr>
        <w:t>6</w:t>
      </w:r>
      <w:r>
        <w:rPr>
          <w:rFonts w:hint="eastAsia" w:ascii="CESI仿宋-GB2312" w:hAnsi="CESI仿宋-GB2312" w:eastAsia="CESI仿宋-GB2312" w:cs="CESI仿宋-GB2312"/>
          <w:sz w:val="32"/>
          <w:szCs w:val="32"/>
          <w:lang w:val="en-US"/>
        </w:rPr>
        <w:t>年</w:t>
      </w:r>
      <w:r>
        <w:rPr>
          <w:rFonts w:ascii="CESI仿宋-GB2312" w:hAnsi="CESI仿宋-GB2312" w:eastAsia="CESI仿宋-GB2312" w:cs="CESI仿宋-GB2312"/>
          <w:sz w:val="32"/>
          <w:szCs w:val="32"/>
          <w:lang w:val="en-US"/>
        </w:rPr>
        <w:t>7</w:t>
      </w:r>
      <w:r>
        <w:rPr>
          <w:rFonts w:hint="eastAsia" w:ascii="CESI仿宋-GB2312" w:hAnsi="CESI仿宋-GB2312" w:eastAsia="CESI仿宋-GB2312" w:cs="CESI仿宋-GB2312"/>
          <w:sz w:val="32"/>
          <w:szCs w:val="32"/>
          <w:lang w:val="en-US"/>
        </w:rPr>
        <w:t>月</w:t>
      </w:r>
    </w:p>
    <w:p>
      <w:pPr>
        <w:spacing w:line="360" w:lineRule="auto"/>
        <w:ind w:firstLine="960" w:firstLineChars="300"/>
        <w:jc w:val="center"/>
        <w:rPr>
          <w:rFonts w:hint="eastAsia" w:ascii="CESI仿宋-GB2312" w:hAnsi="CESI仿宋-GB2312" w:eastAsia="CESI仿宋-GB2312" w:cs="CESI仿宋-GB2312"/>
          <w:sz w:val="32"/>
          <w:szCs w:val="32"/>
          <w:lang w:val="en-US"/>
        </w:rPr>
      </w:pPr>
    </w:p>
    <w:p>
      <w:pPr>
        <w:spacing w:line="360" w:lineRule="auto"/>
        <w:ind w:firstLine="960" w:firstLineChars="300"/>
        <w:jc w:val="cente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rPr>
        <w:t>星河开市客环球商业中心看房定位二维码（百度地图）</w:t>
      </w:r>
    </w:p>
    <w:p>
      <w:pPr>
        <w:spacing w:line="360" w:lineRule="auto"/>
        <w:ind w:firstLine="900" w:firstLineChars="300"/>
        <w:jc w:val="center"/>
        <w:rPr>
          <w:rFonts w:hint="eastAsia"/>
          <w:sz w:val="30"/>
          <w:szCs w:val="30"/>
        </w:rPr>
      </w:pPr>
      <w:r>
        <w:rPr>
          <w:sz w:val="30"/>
          <w:szCs w:val="30"/>
        </w:rPr>
        <w:drawing>
          <wp:inline distT="0" distB="0" distL="0" distR="0">
            <wp:extent cx="2771775" cy="2562225"/>
            <wp:effectExtent l="0" t="0" r="9525" b="9525"/>
            <wp:docPr id="7446302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30254"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71775" cy="2562225"/>
                    </a:xfrm>
                    <a:prstGeom prst="rect">
                      <a:avLst/>
                    </a:prstGeom>
                    <a:noFill/>
                    <a:ln>
                      <a:noFill/>
                    </a:ln>
                  </pic:spPr>
                </pic:pic>
              </a:graphicData>
            </a:graphic>
          </wp:inline>
        </w:drawing>
      </w:r>
    </w:p>
    <w:p>
      <w:pPr>
        <w:autoSpaceDE/>
        <w:autoSpaceDN/>
        <w:adjustRightInd w:val="0"/>
        <w:snapToGrid w:val="0"/>
        <w:spacing w:line="360" w:lineRule="auto"/>
        <w:jc w:val="center"/>
        <w:rPr>
          <w:rFonts w:hint="eastAsia"/>
          <w:sz w:val="28"/>
          <w:szCs w:val="28"/>
          <w:lang w:val="en-US"/>
        </w:rPr>
      </w:pPr>
      <w:r>
        <w:rPr>
          <w:rFonts w:hint="eastAsia"/>
          <w:sz w:val="28"/>
          <w:szCs w:val="28"/>
          <w:lang w:val="en-US"/>
        </w:rPr>
        <w:t xml:space="preserve">      </w:t>
      </w:r>
      <w:r>
        <w:rPr>
          <w:rFonts w:hint="eastAsia" w:ascii="CESI仿宋-GB2312" w:hAnsi="CESI仿宋-GB2312" w:eastAsia="CESI仿宋-GB2312" w:cs="CESI仿宋-GB2312"/>
          <w:sz w:val="28"/>
          <w:szCs w:val="28"/>
          <w:lang w:val="en-US"/>
        </w:rPr>
        <w:t>打开百度地图扫一扫此二维码</w:t>
      </w:r>
    </w:p>
    <w:sectPr>
      <w:pgSz w:w="11910" w:h="16840"/>
      <w:pgMar w:top="1600" w:right="1420" w:bottom="280" w:left="15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yY2Y5Y2UxZjkwY2NiYzg1MTM4ZmQzOTFhYWJhY2IifQ=="/>
  </w:docVars>
  <w:rsids>
    <w:rsidRoot w:val="000C741B"/>
    <w:rsid w:val="000C741B"/>
    <w:rsid w:val="000E14EA"/>
    <w:rsid w:val="002221B3"/>
    <w:rsid w:val="00226678"/>
    <w:rsid w:val="002B7CCC"/>
    <w:rsid w:val="002C6D64"/>
    <w:rsid w:val="0045258B"/>
    <w:rsid w:val="004A03A6"/>
    <w:rsid w:val="004E75D7"/>
    <w:rsid w:val="00583CCE"/>
    <w:rsid w:val="007A2BF9"/>
    <w:rsid w:val="007F7BA8"/>
    <w:rsid w:val="009A43D9"/>
    <w:rsid w:val="009E0948"/>
    <w:rsid w:val="009F0E39"/>
    <w:rsid w:val="00A133F2"/>
    <w:rsid w:val="00A43FE9"/>
    <w:rsid w:val="00B90DC2"/>
    <w:rsid w:val="00C035BC"/>
    <w:rsid w:val="00C35F03"/>
    <w:rsid w:val="00C54D72"/>
    <w:rsid w:val="00CC1056"/>
    <w:rsid w:val="00D117A4"/>
    <w:rsid w:val="00D61BE4"/>
    <w:rsid w:val="00DE1D3D"/>
    <w:rsid w:val="00E04699"/>
    <w:rsid w:val="00EE1AC4"/>
    <w:rsid w:val="08075FA8"/>
    <w:rsid w:val="094B67A2"/>
    <w:rsid w:val="11C51F54"/>
    <w:rsid w:val="12A534DE"/>
    <w:rsid w:val="19D61256"/>
    <w:rsid w:val="19E405BC"/>
    <w:rsid w:val="21E9488E"/>
    <w:rsid w:val="268B3C0D"/>
    <w:rsid w:val="28183E1C"/>
    <w:rsid w:val="2B9729AA"/>
    <w:rsid w:val="2B9AFDE3"/>
    <w:rsid w:val="2BDB6852"/>
    <w:rsid w:val="30FB7C67"/>
    <w:rsid w:val="33907FF3"/>
    <w:rsid w:val="34B5670B"/>
    <w:rsid w:val="35D80881"/>
    <w:rsid w:val="39BD4514"/>
    <w:rsid w:val="3AE94FE6"/>
    <w:rsid w:val="409A11CA"/>
    <w:rsid w:val="45540A8B"/>
    <w:rsid w:val="477B433D"/>
    <w:rsid w:val="49E968B4"/>
    <w:rsid w:val="4B416599"/>
    <w:rsid w:val="4E975B26"/>
    <w:rsid w:val="54E85290"/>
    <w:rsid w:val="589A5F81"/>
    <w:rsid w:val="5DD05191"/>
    <w:rsid w:val="5E4302CA"/>
    <w:rsid w:val="5EAA2CCB"/>
    <w:rsid w:val="60745474"/>
    <w:rsid w:val="63EC0681"/>
    <w:rsid w:val="6AD12CF2"/>
    <w:rsid w:val="70563CE5"/>
    <w:rsid w:val="714A181D"/>
    <w:rsid w:val="71FB8364"/>
    <w:rsid w:val="76D909DA"/>
    <w:rsid w:val="7769A3EF"/>
    <w:rsid w:val="7825635E"/>
    <w:rsid w:val="78A53CB9"/>
    <w:rsid w:val="7B0765E0"/>
    <w:rsid w:val="7B391C9B"/>
    <w:rsid w:val="7D2324B9"/>
    <w:rsid w:val="7F1030A6"/>
    <w:rsid w:val="D9FFB06C"/>
    <w:rsid w:val="DD7768BF"/>
    <w:rsid w:val="DFDF8DB1"/>
    <w:rsid w:val="F5F7B549"/>
    <w:rsid w:val="F7FF33A1"/>
    <w:rsid w:val="FAAFCAD7"/>
    <w:rsid w:val="FB7F71BC"/>
    <w:rsid w:val="FDFF0765"/>
    <w:rsid w:val="FEFECA05"/>
    <w:rsid w:val="FFBFE9A1"/>
    <w:rsid w:val="FFFE7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
      <w:ind w:left="100"/>
    </w:pPr>
    <w:rPr>
      <w:sz w:val="30"/>
      <w:szCs w:val="30"/>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style>
  <w:style w:type="character" w:customStyle="1" w:styleId="8">
    <w:name w:val="bus-line"/>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174</Words>
  <Characters>997</Characters>
  <Lines>8</Lines>
  <Paragraphs>2</Paragraphs>
  <TotalTime>1</TotalTime>
  <ScaleCrop>false</ScaleCrop>
  <LinksUpToDate>false</LinksUpToDate>
  <CharactersWithSpaces>1169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2026-07-11T09:00:00Z</dcterms:created>
  <dc:creator>Administrator.DESKTOP-UBJIL0S</dc:creator>
  <cp:lastModifiedBy>qishasha</cp:lastModifiedBy>
  <dcterms:modified xsi:type="dcterms:W3CDTF">2026-07-27T17:27:38Z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2021-07-11T00:00:00Z</vt:filetime>
  </property>
  <property fmtid="{D5CDD505-2E9C-101B-9397-08002B2CF9AE}" pid="3" name="Creator">
    <vt:lpwstr>WPS 文字</vt:lpwstr>
  </property>
  <property fmtid="{D5CDD505-2E9C-101B-9397-08002B2CF9AE}" pid="4" name="LastSaved">
    <vt:filetime>2021-07-12T00:00:00Z</vt:filetime>
  </property>
  <property fmtid="{D5CDD505-2E9C-101B-9397-08002B2CF9AE}" pid="5" name="KSOProductBuildVer">
    <vt:lpwstr>2052-11.8.2.12219</vt:lpwstr>
  </property>
  <property fmtid="{D5CDD505-2E9C-101B-9397-08002B2CF9AE}" pid="6" name="ICV">
    <vt:lpwstr>C97BBD8204A74BF3831FE009FB13E44D</vt:lpwstr>
  </property>
</Properties>
</file>