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leftChars="0" w:right="0" w:rightChars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2025年龙华区新升规工业企业跟踪辅导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after="0" w:line="56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采购需求书</w:t>
      </w:r>
    </w:p>
    <w:p>
      <w:pPr>
        <w:keepNext w:val="0"/>
        <w:keepLines w:val="0"/>
        <w:pageBreakBefore w:val="0"/>
        <w:widowControl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一、项目目标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“小升规”工作是市委市政府重点工作以及龙华区推动高质量发展“十大计划”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对于推动我区工业经济实现“量”的合理增长及“质”的有效提升具有重要意义。推动新升规工业企业应统尽统、颗粒归仓，是促进工业经济稳增长、积蓄发展新动能的重要举措，是夯实实体经济根基、推动我区工业经济高质量发展的长远之策。围绕龙华区新升规工业企业，全力做好企业服务工作，推动新升规工业企业提质增效。</w:t>
      </w:r>
      <w:r>
        <w:rPr>
          <w:rStyle w:val="10"/>
          <w:rFonts w:hint="eastAsia"/>
        </w:rPr>
        <w:t>拟</w:t>
      </w:r>
      <w:r>
        <w:rPr>
          <w:rStyle w:val="10"/>
          <w:rFonts w:hint="eastAsia" w:eastAsia="仿宋_GB2312"/>
          <w:lang w:eastAsia="zh-CN"/>
        </w:rPr>
        <w:t>请</w:t>
      </w:r>
      <w:r>
        <w:rPr>
          <w:rStyle w:val="10"/>
          <w:rFonts w:hint="eastAsia"/>
        </w:rPr>
        <w:t>专业机构</w:t>
      </w:r>
      <w:r>
        <w:rPr>
          <w:rStyle w:val="10"/>
          <w:rFonts w:hint="eastAsia" w:eastAsia="仿宋_GB2312"/>
          <w:lang w:eastAsia="zh-CN"/>
        </w:rPr>
        <w:t>协助</w:t>
      </w:r>
      <w:r>
        <w:rPr>
          <w:rStyle w:val="10"/>
          <w:rFonts w:hint="eastAsia"/>
        </w:rPr>
        <w:t>开展</w:t>
      </w:r>
      <w:r>
        <w:rPr>
          <w:rStyle w:val="10"/>
          <w:rFonts w:hint="eastAsia" w:eastAsia="仿宋_GB2312"/>
          <w:lang w:val="en-US" w:eastAsia="zh-CN"/>
        </w:rPr>
        <w:t>2025年</w:t>
      </w:r>
      <w:r>
        <w:rPr>
          <w:rStyle w:val="10"/>
          <w:rFonts w:hint="eastAsia" w:eastAsia="仿宋_GB2312"/>
          <w:lang w:eastAsia="zh-CN"/>
        </w:rPr>
        <w:t>龙华区新升规工业企业跟踪辅导</w:t>
      </w:r>
      <w:r>
        <w:rPr>
          <w:rStyle w:val="10"/>
          <w:rFonts w:hint="eastAsia"/>
        </w:rPr>
        <w:t>项目。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二、时间安排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自合同签订之日起，满一年。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服务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  <w:t>内容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及要求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（一）协助开展辖区新升规工业企业产能布局摸排工作。通过电话调研、发放问卷等方式，对区内不少于150家的新升规工业企业生产经营情况、产能布局及相关诉求等进行摸底调查，形成摸底台账表。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（二）协助开展辖区新升规工业企业跟踪辅导工作。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  <w:t>通过现场走访对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不少于90家新升规工业企业开展跟踪辅导工作，了解企业产值情况，定期跟进企业动态，辅导企业优化产能布局。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（三）通过前期项目走访调查，及时总结优秀做法以及成功经验，形成一篇相关工作总结，为全区制定政策提供参考。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四、报价限额</w:t>
      </w:r>
    </w:p>
    <w:p>
      <w:pPr>
        <w:keepNext w:val="0"/>
        <w:keepLines w:val="0"/>
        <w:pageBreakBefore w:val="0"/>
        <w:tabs>
          <w:tab w:val="left" w:pos="18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该项目费用总计最高不超过23.75万元。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五、评分要求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（一）评分规则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采取综合评分标准，平均分最高的报价单位或投标人为本项目中标单位或中标人。</w:t>
      </w:r>
    </w:p>
    <w:p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8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（二）评分权重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857"/>
        <w:gridCol w:w="1657"/>
        <w:gridCol w:w="1699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51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评分内容</w:t>
            </w:r>
          </w:p>
        </w:tc>
        <w:tc>
          <w:tcPr>
            <w:tcW w:w="1857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商务能力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技术能力</w:t>
            </w:r>
          </w:p>
        </w:tc>
        <w:tc>
          <w:tcPr>
            <w:tcW w:w="1699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人员配备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551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分值</w:t>
            </w:r>
          </w:p>
        </w:tc>
        <w:tc>
          <w:tcPr>
            <w:tcW w:w="1857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20分</w:t>
            </w:r>
          </w:p>
        </w:tc>
        <w:tc>
          <w:tcPr>
            <w:tcW w:w="1657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40分</w:t>
            </w:r>
          </w:p>
        </w:tc>
        <w:tc>
          <w:tcPr>
            <w:tcW w:w="1699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20分</w:t>
            </w:r>
          </w:p>
        </w:tc>
        <w:tc>
          <w:tcPr>
            <w:tcW w:w="1623" w:type="dxa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20分</w:t>
            </w:r>
          </w:p>
        </w:tc>
      </w:tr>
    </w:tbl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（三）评分标准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1.商务能力（20分）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79"/>
        <w:gridCol w:w="4727"/>
        <w:gridCol w:w="2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项目</w:t>
            </w:r>
          </w:p>
        </w:tc>
        <w:tc>
          <w:tcPr>
            <w:tcW w:w="2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7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商务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能力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评分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0分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经验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4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近三年承接过同类重大的项目服务及培训服务，每个项目得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3分，最高不超过15分。</w:t>
            </w:r>
          </w:p>
        </w:tc>
        <w:tc>
          <w:tcPr>
            <w:tcW w:w="2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列明具体服务项目或课题名称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7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信誉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7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在业界具有良好的诚信和美誉度，得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5分。</w:t>
            </w:r>
          </w:p>
        </w:tc>
        <w:tc>
          <w:tcPr>
            <w:tcW w:w="2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近三年内无行贿犯罪记录、无不良记录承诺函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  <w:lang w:eastAsia="zh-CN"/>
        </w:rPr>
        <w:t>注：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highlight w:val="none"/>
        </w:rPr>
        <w:t>不提供证明文件或提供的证明文件不合格者，不得分。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2.技术能力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（40分）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615"/>
        <w:gridCol w:w="4591"/>
        <w:gridCol w:w="1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748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  <w:t>项目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得分依据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jc w:val="center"/>
        </w:trPr>
        <w:tc>
          <w:tcPr>
            <w:tcW w:w="54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技术能力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评分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方案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4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服务方案包含工作内容、时间安排、投入工作人员人数及资历、相关后续服务等；根据方案优劣程度打0-10分。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重难点分析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分）</w:t>
            </w:r>
          </w:p>
        </w:tc>
        <w:tc>
          <w:tcPr>
            <w:tcW w:w="4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针对项目实施过程中可能遇到的重难点问题进行分析，并提出解决方案，根据方案优劣情况打0-10分。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成果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15分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根据项目预期效果与项目需求的切合程度打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0-15分。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54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服务承诺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45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签订诚信承诺书得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5分，不签订承诺书不得分。</w:t>
            </w:r>
          </w:p>
        </w:tc>
        <w:tc>
          <w:tcPr>
            <w:tcW w:w="19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5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</w:rPr>
              <w:t>采购评审小组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highlight w:val="none"/>
                <w:lang w:eastAsia="zh-CN"/>
              </w:rPr>
              <w:t>评分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3.人员配备（20分）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需配备项目负责人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1名，项目成员2名。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项目负责人具有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5年以上工作经验、具有注册会计师资格证、会计相关中级以上资格证得10分；项目成员需具有1年以上工作经验、会计相关中级以上资格证，小组成员每多1人加2分，最多加10分。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4.报价（20分）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以本次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所报的有效报价中的最低价作为基准报价。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报价得分=（基准价/投标人报价）*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0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  <w:lang w:eastAsia="zh-CN"/>
        </w:rPr>
        <w:t>分</w:t>
      </w:r>
      <w:r>
        <w:rPr>
          <w:rFonts w:hint="eastAsia" w:ascii="仿宋_GB2312" w:eastAsia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（四）采购评审小组构成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right="0" w:rightChars="0" w:firstLine="640" w:firstLineChars="200"/>
        <w:jc w:val="left"/>
        <w:textAlignment w:val="auto"/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采购评审小组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eastAsia="zh-CN"/>
        </w:rPr>
        <w:t>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人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，由龙华区工业和信息化局各科室（中心）代表（在编人员）5人，随机抽签选择。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仿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FEB30"/>
    <w:rsid w:val="0DCCBD14"/>
    <w:rsid w:val="2FFD93D2"/>
    <w:rsid w:val="2FFF2237"/>
    <w:rsid w:val="37BF3304"/>
    <w:rsid w:val="3CFB631A"/>
    <w:rsid w:val="3D5F7D8C"/>
    <w:rsid w:val="3DDD1C2F"/>
    <w:rsid w:val="3EAF2C3A"/>
    <w:rsid w:val="3FBC6669"/>
    <w:rsid w:val="46B3496A"/>
    <w:rsid w:val="51C94288"/>
    <w:rsid w:val="5FDFC780"/>
    <w:rsid w:val="676724DD"/>
    <w:rsid w:val="68FB7A2A"/>
    <w:rsid w:val="68FDD208"/>
    <w:rsid w:val="69AAEA68"/>
    <w:rsid w:val="6BEF3436"/>
    <w:rsid w:val="6D72F9D2"/>
    <w:rsid w:val="6FFF1ED3"/>
    <w:rsid w:val="73F75438"/>
    <w:rsid w:val="77FD172A"/>
    <w:rsid w:val="7BF7DF5D"/>
    <w:rsid w:val="7CFF8CE1"/>
    <w:rsid w:val="7DFC8511"/>
    <w:rsid w:val="7EEF5D88"/>
    <w:rsid w:val="7EFDEA0B"/>
    <w:rsid w:val="7F1F8D9E"/>
    <w:rsid w:val="7FDFF8F0"/>
    <w:rsid w:val="7FFEB5D1"/>
    <w:rsid w:val="937FA488"/>
    <w:rsid w:val="9FBBBCC0"/>
    <w:rsid w:val="B50D4E8E"/>
    <w:rsid w:val="B6CE3ABC"/>
    <w:rsid w:val="BCD2DB8D"/>
    <w:rsid w:val="BE3DAB16"/>
    <w:rsid w:val="BEAF96DF"/>
    <w:rsid w:val="BFAC2F08"/>
    <w:rsid w:val="BFBFEB30"/>
    <w:rsid w:val="BFFF3532"/>
    <w:rsid w:val="CDE783AD"/>
    <w:rsid w:val="D23F4FC4"/>
    <w:rsid w:val="E57712A2"/>
    <w:rsid w:val="E5B7F93C"/>
    <w:rsid w:val="EF3CD219"/>
    <w:rsid w:val="F3350200"/>
    <w:rsid w:val="F3BEC5C4"/>
    <w:rsid w:val="F7531A3C"/>
    <w:rsid w:val="FB8F2B7A"/>
    <w:rsid w:val="FBDDFA2E"/>
    <w:rsid w:val="FBEDD760"/>
    <w:rsid w:val="FBFF273D"/>
    <w:rsid w:val="FCB7A086"/>
    <w:rsid w:val="FDFD7A44"/>
    <w:rsid w:val="FFBDB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tabs>
        <w:tab w:val="left" w:pos="426"/>
      </w:tabs>
      <w:spacing w:after="120"/>
      <w:ind w:left="1440" w:leftChars="700" w:right="1440" w:rightChars="7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等线 Light" w:hAnsi="等线 Light" w:eastAsia="宋体" w:cs="Times New Roman"/>
      <w:b/>
      <w:bCs/>
      <w:sz w:val="32"/>
      <w:szCs w:val="32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USE 1"/>
    <w:basedOn w:val="1"/>
    <w:qFormat/>
    <w:uiPriority w:val="0"/>
    <w:pPr>
      <w:spacing w:line="200" w:lineRule="atLeast"/>
      <w:jc w:val="left"/>
    </w:pPr>
    <w:rPr>
      <w:rFonts w:ascii="宋体" w:hAnsi="宋体"/>
      <w:b/>
      <w:sz w:val="24"/>
      <w:szCs w:val="28"/>
    </w:rPr>
  </w:style>
  <w:style w:type="character" w:customStyle="1" w:styleId="10">
    <w:name w:val="fontstyle01"/>
    <w:basedOn w:val="8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2025-11-19T06:27:00Z</dcterms:created>
  <dc:creator>Zhangpengcheng</dc:creator>
  <cp:lastModifiedBy>Zhangpengcheng</cp:lastModifiedBy>
  <cp:lastPrinted>2025-11-27T19:16:00Z</cp:lastPrinted>
  <dcterms:modified xsi:type="dcterms:W3CDTF">2025-12-08T09:25:51Z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4A72E18969E4BCB2FEA1326926952952</vt:lpwstr>
  </property>
</Properties>
</file>