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caps w:val="0"/>
          <w:color w:val="auto"/>
          <w:spacing w:val="0"/>
          <w:kern w:val="21"/>
          <w:sz w:val="32"/>
          <w:szCs w:val="32"/>
          <w:highlight w:val="none"/>
          <w:shd w:val="clear" w:color="auto" w:fill="auto"/>
          <w:lang w:val="en-US" w:eastAsia="zh-CN"/>
        </w:rPr>
      </w:pPr>
      <w:bookmarkStart w:id="0" w:name="_GoBack"/>
      <w:r>
        <w:rPr>
          <w:rFonts w:hint="eastAsia" w:ascii="黑体" w:hAnsi="黑体" w:eastAsia="黑体" w:cs="黑体"/>
          <w:i w:val="0"/>
          <w:caps w:val="0"/>
          <w:color w:val="auto"/>
          <w:spacing w:val="0"/>
          <w:kern w:val="21"/>
          <w:sz w:val="32"/>
          <w:szCs w:val="32"/>
          <w:highlight w:val="none"/>
          <w:shd w:val="clear" w:color="auto" w:fill="auto"/>
          <w:lang w:eastAsia="zh-CN"/>
        </w:rPr>
        <w:t>附件</w:t>
      </w:r>
      <w:r>
        <w:rPr>
          <w:rFonts w:hint="eastAsia" w:ascii="黑体" w:hAnsi="黑体" w:eastAsia="黑体" w:cs="黑体"/>
          <w:i w:val="0"/>
          <w:caps w:val="0"/>
          <w:color w:val="auto"/>
          <w:spacing w:val="0"/>
          <w:kern w:val="21"/>
          <w:sz w:val="32"/>
          <w:szCs w:val="32"/>
          <w:highlight w:val="none"/>
          <w:shd w:val="clear" w:color="auto" w:fill="auto"/>
          <w:lang w:val="en-US" w:eastAsia="zh-CN"/>
        </w:rPr>
        <w:t>1</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right="0"/>
        <w:jc w:val="left"/>
        <w:textAlignment w:val="auto"/>
        <w:rPr>
          <w:rFonts w:hint="default" w:ascii="方正小标宋简体" w:hAnsi="方正小标宋简体" w:eastAsia="方正小标宋简体" w:cs="方正小标宋简体"/>
          <w:i w:val="0"/>
          <w:caps w:val="0"/>
          <w:color w:val="auto"/>
          <w:spacing w:val="0"/>
          <w:kern w:val="21"/>
          <w:sz w:val="44"/>
          <w:szCs w:val="44"/>
          <w:highlight w:val="none"/>
          <w:shd w:val="clear" w:color="auto" w:fill="auto"/>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auto"/>
          <w:spacing w:val="0"/>
          <w:kern w:val="21"/>
          <w:sz w:val="44"/>
          <w:szCs w:val="44"/>
          <w:highlight w:val="none"/>
          <w:shd w:val="clear" w:color="auto" w:fill="auto"/>
          <w:lang w:eastAsia="zh-CN"/>
        </w:rPr>
      </w:pPr>
      <w:r>
        <w:rPr>
          <w:rFonts w:hint="eastAsia" w:ascii="方正小标宋简体" w:hAnsi="方正小标宋简体" w:eastAsia="方正小标宋简体" w:cs="方正小标宋简体"/>
          <w:i w:val="0"/>
          <w:caps w:val="0"/>
          <w:color w:val="auto"/>
          <w:spacing w:val="0"/>
          <w:kern w:val="21"/>
          <w:sz w:val="44"/>
          <w:szCs w:val="44"/>
          <w:highlight w:val="none"/>
          <w:shd w:val="clear" w:color="auto" w:fill="auto"/>
          <w:lang w:eastAsia="zh-CN"/>
        </w:rPr>
        <w:t>特殊家庭解释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shd w:val="clear" w:color="auto" w:fill="auto"/>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本</w:t>
      </w:r>
      <w:r>
        <w:rPr>
          <w:rFonts w:hint="eastAsia" w:ascii="仿宋_GB2312" w:hAnsi="仿宋_GB2312" w:eastAsia="仿宋_GB2312" w:cs="仿宋_GB2312"/>
          <w:i w:val="0"/>
          <w:caps w:val="0"/>
          <w:color w:val="auto"/>
          <w:spacing w:val="0"/>
          <w:kern w:val="21"/>
          <w:sz w:val="32"/>
          <w:szCs w:val="32"/>
          <w:highlight w:val="none"/>
          <w:shd w:val="clear" w:color="auto" w:fill="auto"/>
          <w:lang w:eastAsia="zh-CN"/>
        </w:rPr>
        <w:t>通告</w:t>
      </w:r>
      <w:r>
        <w:rPr>
          <w:rFonts w:hint="eastAsia" w:ascii="仿宋_GB2312" w:hAnsi="仿宋_GB2312" w:eastAsia="仿宋_GB2312" w:cs="仿宋_GB2312"/>
          <w:i w:val="0"/>
          <w:caps w:val="0"/>
          <w:color w:val="auto"/>
          <w:spacing w:val="0"/>
          <w:kern w:val="21"/>
          <w:sz w:val="32"/>
          <w:szCs w:val="32"/>
          <w:highlight w:val="none"/>
          <w:shd w:val="clear" w:color="auto" w:fill="auto"/>
        </w:rPr>
        <w:t>所称的特殊家庭包括：</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（一）属现役军人、现役军人家属、残疾军人、退役军人、烈士遗属、因公牺牲军人遗属、病故军人遗属或者经本市退役军人部门认定为抚恤定补优抚对象的申请人或者共同申请人；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（二）经本市残疾人联合会认定为残疾人（含一、二、三、四级残疾人）的申请人或者共同申请人；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（三）属因公殉职基层干部家属的申请人或者共同申请人；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（四）属消防救援人员或者烈士、因公牺牲、病故消防救援人员遗属的申请人或者共同申请人；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（五）属社会福利机构集中供养的孤儿年满十八周岁且可以进行社会安置的申请人或者共同申请人；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（六）经本市卫生健康部门认定为计划生育特殊家庭的申请人或者共同申请人；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（七）申请人及共同申请人均为六十周岁以上，或者申请人为六十周岁以上的单亲家庭、单身居民；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（八）经国家、广东省人民政府或者深圳市、区人民政府认定为见义勇为人员的申请人或者共同申请人；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（九）属全国道德模范及提名获得者、广东省道德模范或者深圳市文明市民的申请人或者共同申请人；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（十）经总工会认定为深圳市级以上劳动模范或者五一劳动奖章获得者的申请人或者共同申请人；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highlight w:val="none"/>
        </w:rPr>
      </w:pPr>
      <w:r>
        <w:rPr>
          <w:rFonts w:hint="eastAsia" w:ascii="仿宋_GB2312" w:hAnsi="仿宋_GB2312" w:eastAsia="仿宋_GB2312" w:cs="仿宋_GB2312"/>
          <w:i w:val="0"/>
          <w:caps w:val="0"/>
          <w:color w:val="auto"/>
          <w:spacing w:val="0"/>
          <w:kern w:val="21"/>
          <w:sz w:val="32"/>
          <w:szCs w:val="32"/>
          <w:highlight w:val="none"/>
          <w:shd w:val="clear" w:color="auto" w:fill="auto"/>
        </w:rPr>
        <w:t>（十一）经本市民政部门认定为支出型困难家庭的申请家庭或者单身居民；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color w:val="auto"/>
        </w:rPr>
      </w:pPr>
      <w:r>
        <w:rPr>
          <w:rFonts w:hint="eastAsia" w:ascii="仿宋_GB2312" w:hAnsi="仿宋_GB2312" w:eastAsia="仿宋_GB2312" w:cs="仿宋_GB2312"/>
          <w:i w:val="0"/>
          <w:caps w:val="0"/>
          <w:color w:val="auto"/>
          <w:spacing w:val="0"/>
          <w:kern w:val="21"/>
          <w:sz w:val="32"/>
          <w:szCs w:val="32"/>
          <w:highlight w:val="none"/>
          <w:shd w:val="clear" w:color="auto" w:fill="auto"/>
        </w:rPr>
        <w:t>（十二）经市人民政府认定的其他特殊家庭。</w:t>
      </w:r>
    </w:p>
    <w:bookmarkEnd w:id="0"/>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文星简小标宋">
    <w:altName w:val="方正小标宋_GBK"/>
    <w:panose1 w:val="02010609000001010101"/>
    <w:charset w:val="00"/>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BDFB87E"/>
    <w:rsid w:val="3EFF6EE9"/>
    <w:rsid w:val="4A1947CF"/>
    <w:rsid w:val="57FFFD2F"/>
    <w:rsid w:val="6FDFF01D"/>
    <w:rsid w:val="7FAF9DA8"/>
    <w:rsid w:val="FFF66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next w:val="1"/>
    <w:qFormat/>
    <w:uiPriority w:val="0"/>
    <w:pPr>
      <w:ind w:firstLine="420" w:firstLineChars="100"/>
    </w:pPr>
    <w:rPr>
      <w:rFonts w:ascii="Calibri" w:hAnsi="Calibri" w:eastAsia="文星简小标宋" w:cs="Times New Roman"/>
      <w:sz w:val="4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李艳蕾</cp:lastModifiedBy>
  <dcterms:modified xsi:type="dcterms:W3CDTF">2025-04-07T17:09:59Z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823800B1272D403A3D93046720E26E46</vt:lpwstr>
  </property>
</Properties>
</file>