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（电脑端）</w:t>
      </w:r>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二、网上选房环节</w:t>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（一）登录选房系统</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请选房家庭访问深圳市住房和建设局官网--&gt;政务服务--&gt;住房保障服务--&gt;住房保障个人服务窗口--&gt;点击这里登录，</w:t>
      </w:r>
      <w:r>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t>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（二）选房操作步骤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2、预选</w:t>
      </w:r>
      <w:r>
        <w:rPr>
          <w:rFonts w:hint="eastAsia" w:ascii="仿宋" w:hAnsi="仿宋" w:eastAsia="仿宋" w:cs="仿宋"/>
          <w:color w:val="000000" w:themeColor="text1"/>
          <w:sz w:val="30"/>
          <w:szCs w:val="30"/>
          <w:lang w:val="en-US" w:eastAsia="zh-CN"/>
          <w14:textFill>
            <w14:solidFill>
              <w14:schemeClr w14:val="tx1"/>
            </w14:solidFill>
          </w14:textFill>
        </w:rPr>
        <w:t>。预选时间开始，选房家庭勾选【上述条款，我已阅知】，点击【开始预选】按钮，进入预选界面。每个选房家庭最多预选5套房源。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3、调整预选房源</w:t>
      </w:r>
      <w:r>
        <w:rPr>
          <w:rFonts w:hint="eastAsia" w:ascii="仿宋" w:hAnsi="仿宋" w:eastAsia="仿宋" w:cs="仿宋"/>
          <w:color w:val="000000" w:themeColor="text1"/>
          <w:sz w:val="30"/>
          <w:szCs w:val="30"/>
          <w:lang w:val="en-US" w:eastAsia="zh-CN"/>
          <w14:textFill>
            <w14:solidFill>
              <w14:schemeClr w14:val="tx1"/>
            </w14:solidFill>
          </w14:textFill>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4、正选</w:t>
      </w:r>
      <w:r>
        <w:rPr>
          <w:rFonts w:hint="eastAsia" w:ascii="仿宋" w:hAnsi="仿宋" w:eastAsia="仿宋" w:cs="仿宋"/>
          <w:color w:val="000000" w:themeColor="text1"/>
          <w:sz w:val="30"/>
          <w:szCs w:val="30"/>
          <w:lang w:val="en-US" w:eastAsia="zh-CN"/>
          <w14:textFill>
            <w14:solidFill>
              <w14:schemeClr w14:val="tx1"/>
            </w14:solidFill>
          </w14:textFill>
        </w:rPr>
        <w:t>。正选时间开始，选房家庭勾选【上述条款，我已阅知】，并点击【去选房】按钮，进入正选界面。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5、同步预选房源</w:t>
      </w:r>
      <w:r>
        <w:rPr>
          <w:rFonts w:hint="eastAsia" w:ascii="仿宋" w:hAnsi="仿宋" w:eastAsia="仿宋" w:cs="仿宋"/>
          <w:color w:val="000000" w:themeColor="text1"/>
          <w:sz w:val="30"/>
          <w:szCs w:val="30"/>
          <w:lang w:val="en-US" w:eastAsia="zh-CN"/>
          <w14:textFill>
            <w14:solidFill>
              <w14:schemeClr w14:val="tx1"/>
            </w14:solidFill>
          </w14:textFill>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7"/>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6、房源选择及调整</w:t>
      </w:r>
      <w:r>
        <w:rPr>
          <w:rFonts w:hint="eastAsia" w:ascii="仿宋" w:hAnsi="仿宋" w:eastAsia="仿宋" w:cs="仿宋"/>
          <w:color w:val="000000" w:themeColor="text1"/>
          <w:sz w:val="30"/>
          <w:szCs w:val="30"/>
          <w:lang w:val="en-US" w:eastAsia="zh-CN"/>
          <w14:textFill>
            <w14:solidFill>
              <w14:schemeClr w14:val="tx1"/>
            </w14:solidFill>
          </w14:textFill>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如您在正选环节重新选择了其他意向房源，同步预选房源后，新选择的其他意向房源将被预选房源覆盖，请在正选2分钟时间内，确定“购物车”中的所选房源及意向排序。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903" w:firstLineChars="300"/>
        <w:textAlignment w:val="auto"/>
        <w:rPr>
          <w:rFonts w:hint="default"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7、</w:t>
      </w:r>
      <w:r>
        <w:rPr>
          <w:rFonts w:hint="default" w:ascii="仿宋" w:hAnsi="仿宋" w:eastAsia="仿宋" w:cs="仿宋"/>
          <w:b/>
          <w:bCs/>
          <w:color w:val="000000" w:themeColor="text1"/>
          <w:sz w:val="30"/>
          <w:szCs w:val="30"/>
          <w:lang w:val="en-US" w:eastAsia="zh-CN"/>
          <w14:textFill>
            <w14:solidFill>
              <w14:schemeClr w14:val="tx1"/>
            </w14:solidFill>
          </w14:textFill>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（1）选房家庭主动确认正选</w:t>
      </w:r>
      <w:r>
        <w:rPr>
          <w:rFonts w:hint="eastAsia" w:ascii="仿宋" w:hAnsi="仿宋" w:eastAsia="仿宋" w:cs="仿宋"/>
          <w:color w:val="000000" w:themeColor="text1"/>
          <w:sz w:val="30"/>
          <w:szCs w:val="30"/>
          <w:lang w:val="en-US" w:eastAsia="zh-CN"/>
          <w14:textFill>
            <w14:solidFill>
              <w14:schemeClr w14:val="tx1"/>
            </w14:solidFill>
          </w14:textFill>
        </w:rPr>
        <w:t>：选房家庭</w:t>
      </w:r>
      <w:r>
        <w:rPr>
          <w:rFonts w:hint="default" w:ascii="仿宋" w:hAnsi="仿宋" w:eastAsia="仿宋" w:cs="仿宋"/>
          <w:color w:val="000000" w:themeColor="text1"/>
          <w:sz w:val="30"/>
          <w:szCs w:val="30"/>
          <w:lang w:val="en-US" w:eastAsia="zh-CN"/>
          <w14:textFill>
            <w14:solidFill>
              <w14:schemeClr w14:val="tx1"/>
            </w14:solidFill>
          </w14:textFill>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1"/>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（2）系统自动确认选房结果</w:t>
      </w:r>
      <w:r>
        <w:rPr>
          <w:rFonts w:hint="eastAsia" w:ascii="仿宋" w:hAnsi="仿宋" w:eastAsia="仿宋" w:cs="仿宋"/>
          <w:color w:val="000000" w:themeColor="text1"/>
          <w:sz w:val="30"/>
          <w:szCs w:val="30"/>
          <w:lang w:val="en-US" w:eastAsia="zh-CN"/>
          <w14:textFill>
            <w14:solidFill>
              <w14:schemeClr w14:val="tx1"/>
            </w14:solidFill>
          </w14:textFill>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8、选房结果查看</w:t>
      </w:r>
      <w:r>
        <w:rPr>
          <w:rFonts w:hint="eastAsia" w:ascii="仿宋" w:hAnsi="仿宋" w:eastAsia="仿宋" w:cs="仿宋"/>
          <w:color w:val="000000" w:themeColor="text1"/>
          <w:sz w:val="30"/>
          <w:szCs w:val="30"/>
          <w:lang w:val="en-US" w:eastAsia="zh-CN"/>
          <w14:textFill>
            <w14:solidFill>
              <w14:schemeClr w14:val="tx1"/>
            </w14:solidFill>
          </w14:textFill>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9、补选申请</w:t>
      </w:r>
      <w:r>
        <w:rPr>
          <w:rFonts w:hint="eastAsia" w:ascii="仿宋" w:hAnsi="仿宋" w:eastAsia="仿宋" w:cs="仿宋"/>
          <w:color w:val="000000" w:themeColor="text1"/>
          <w:sz w:val="30"/>
          <w:szCs w:val="30"/>
          <w:lang w:val="en-US" w:eastAsia="zh-CN"/>
          <w14:textFill>
            <w14:solidFill>
              <w14:schemeClr w14:val="tx1"/>
            </w14:solidFill>
          </w14:textFill>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10、房源播报查看</w:t>
      </w:r>
      <w:r>
        <w:rPr>
          <w:rFonts w:hint="eastAsia" w:ascii="仿宋" w:hAnsi="仿宋" w:eastAsia="仿宋" w:cs="仿宋"/>
          <w:color w:val="000000" w:themeColor="text1"/>
          <w:sz w:val="30"/>
          <w:szCs w:val="30"/>
          <w:lang w:val="en-US" w:eastAsia="zh-CN"/>
          <w14:textFill>
            <w14:solidFill>
              <w14:schemeClr w14:val="tx1"/>
            </w14:solidFill>
          </w14:textFill>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或点击【开始选房】，勾选【上述条款，我已阅知】，点击【房源信息播报】查看房源情况。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2、完善承租信息</w:t>
      </w:r>
      <w:r>
        <w:rPr>
          <w:rFonts w:hint="eastAsia" w:ascii="仿宋" w:hAnsi="仿宋" w:eastAsia="仿宋" w:cs="仿宋"/>
          <w:color w:val="000000" w:themeColor="text1"/>
          <w:sz w:val="30"/>
          <w:szCs w:val="30"/>
          <w:lang w:val="en-US" w:eastAsia="zh-CN"/>
          <w14:textFill>
            <w14:solidFill>
              <w14:schemeClr w14:val="tx1"/>
            </w14:solidFill>
          </w14:textFill>
        </w:rPr>
        <w:t>。选房家庭可查看承租住房信息、修改手机号。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bookmarkStart w:id="0" w:name="_GoBack"/>
      <w:r>
        <w:rPr>
          <w:rFonts w:hint="eastAsia" w:ascii="仿宋" w:hAnsi="仿宋" w:eastAsia="仿宋" w:cs="仿宋"/>
          <w:b/>
          <w:bCs/>
          <w:color w:val="000000" w:themeColor="text1"/>
          <w:sz w:val="30"/>
          <w:szCs w:val="30"/>
          <w:lang w:val="en-US" w:eastAsia="zh-CN"/>
          <w14:textFill>
            <w14:solidFill>
              <w14:schemeClr w14:val="tx1"/>
            </w14:solidFill>
          </w14:textFill>
        </w:rPr>
        <w:t>注意</w:t>
      </w:r>
      <w:bookmarkEnd w:id="0"/>
      <w:r>
        <w:rPr>
          <w:rFonts w:hint="eastAsia" w:ascii="仿宋" w:hAnsi="仿宋" w:eastAsia="仿宋" w:cs="仿宋"/>
          <w:color w:val="000000" w:themeColor="text1"/>
          <w:sz w:val="30"/>
          <w:szCs w:val="30"/>
          <w:lang w:val="en-US" w:eastAsia="zh-CN"/>
          <w14:textFill>
            <w14:solidFill>
              <w14:schemeClr w14:val="tx1"/>
            </w14:solidFill>
          </w14:textFill>
        </w:rPr>
        <w:t>:请选房家庭提前准备好主申请人银行卡（深圳任意银行储蓄卡）正反面清晰照片，签约时必须完成银行托收办理后才可进行下一步。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3、人脸识别</w:t>
      </w:r>
      <w:r>
        <w:rPr>
          <w:rFonts w:hint="eastAsia" w:ascii="仿宋" w:hAnsi="仿宋" w:eastAsia="仿宋" w:cs="仿宋"/>
          <w:color w:val="000000" w:themeColor="text1"/>
          <w:sz w:val="30"/>
          <w:szCs w:val="30"/>
          <w:lang w:val="en-US" w:eastAsia="zh-CN"/>
          <w14:textFill>
            <w14:solidFill>
              <w14:schemeClr w14:val="tx1"/>
            </w14:solidFill>
          </w14:textFill>
        </w:rPr>
        <w:t>。选房家庭完善承租信息后，主申请人本人使用手机微信扫描屏幕二维码，进行人脸识别身份认证。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4、签订合同</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olor w:val="000000" w:themeColor="text1"/>
          <w:lang w:val="en-US" w:eastAsia="zh-CN"/>
          <w14:textFill>
            <w14:solidFill>
              <w14:schemeClr w14:val="tx1"/>
            </w14:solidFill>
          </w14:textFill>
        </w:rPr>
      </w:pPr>
      <w:r>
        <w:drawing>
          <wp:inline distT="0" distB="0" distL="114300" distR="114300">
            <wp:extent cx="2025015" cy="3591560"/>
            <wp:effectExtent l="0" t="0" r="698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5"/>
                    <a:stretch>
                      <a:fillRect/>
                    </a:stretch>
                  </pic:blipFill>
                  <pic:spPr>
                    <a:xfrm>
                      <a:off x="0" y="0"/>
                      <a:ext cx="2025015" cy="3591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5、押金缴纳</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6、材料打印</w:t>
      </w:r>
      <w:r>
        <w:rPr>
          <w:rFonts w:hint="eastAsia" w:ascii="仿宋" w:hAnsi="仿宋" w:eastAsia="仿宋" w:cs="仿宋"/>
          <w:color w:val="000000" w:themeColor="text1"/>
          <w:sz w:val="30"/>
          <w:szCs w:val="30"/>
          <w:lang w:val="en-US" w:eastAsia="zh-CN"/>
          <w14:textFill>
            <w14:solidFill>
              <w14:schemeClr w14:val="tx1"/>
            </w14:solidFill>
          </w14:textFill>
        </w:rPr>
        <w:t>。选房家庭收到审核通过的短信后，即可登录系统，点击右上方【我的】，选择网上签约记录，点击【查看详情】，自行下载合同材料。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color w:val="000000" w:themeColor="text1"/>
          <w:sz w:val="44"/>
          <w:szCs w:val="4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462619D4"/>
    <w:rsid w:val="01901574"/>
    <w:rsid w:val="01BD4615"/>
    <w:rsid w:val="04230B6E"/>
    <w:rsid w:val="05F32F90"/>
    <w:rsid w:val="07C9208B"/>
    <w:rsid w:val="0893643F"/>
    <w:rsid w:val="10DB2A65"/>
    <w:rsid w:val="13E82601"/>
    <w:rsid w:val="18B94C45"/>
    <w:rsid w:val="19381D4C"/>
    <w:rsid w:val="1CB74536"/>
    <w:rsid w:val="296C3257"/>
    <w:rsid w:val="2B6C166D"/>
    <w:rsid w:val="2C695F59"/>
    <w:rsid w:val="36DB3EF8"/>
    <w:rsid w:val="3EF15BDE"/>
    <w:rsid w:val="3FFF620B"/>
    <w:rsid w:val="462619D4"/>
    <w:rsid w:val="488255C3"/>
    <w:rsid w:val="4EB11CAE"/>
    <w:rsid w:val="5516495F"/>
    <w:rsid w:val="55DF5BA1"/>
    <w:rsid w:val="6B293184"/>
    <w:rsid w:val="6FEBCD2E"/>
    <w:rsid w:val="705056CA"/>
    <w:rsid w:val="75594A7A"/>
    <w:rsid w:val="77F9AC3C"/>
    <w:rsid w:val="79FDAF60"/>
    <w:rsid w:val="7B7DC0BE"/>
    <w:rsid w:val="7BF253DD"/>
    <w:rsid w:val="7DD12821"/>
    <w:rsid w:val="7FCEF1FD"/>
    <w:rsid w:val="B3DF3E31"/>
    <w:rsid w:val="B97EB694"/>
    <w:rsid w:val="BD376C2F"/>
    <w:rsid w:val="FBCF726B"/>
    <w:rsid w:val="FD72B6D2"/>
    <w:rsid w:val="FE6F0A0F"/>
    <w:rsid w:val="FEEF1241"/>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1782</Words>
  <Characters>1791</Characters>
  <Lines>0</Lines>
  <Paragraphs>0</Paragraphs>
  <TotalTime>1</TotalTime>
  <ScaleCrop>false</ScaleCrop>
  <LinksUpToDate>false</LinksUpToDate>
  <CharactersWithSpaces>1791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2022-11-29T02:14:00Z</dcterms:created>
  <dc:creator>陈佩珍</dc:creator>
  <cp:lastModifiedBy>zhangbiao</cp:lastModifiedBy>
  <dcterms:modified xsi:type="dcterms:W3CDTF">2025-09-18T09:30:59Z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F176D7DBEA9348311C11E066126B948D</vt:lpwstr>
  </property>
</Properties>
</file>