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附件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擅自改变林地用途定位图</w:t>
      </w:r>
      <w:bookmarkEnd w:id="0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240" w:lineRule="auto"/>
              <w:textAlignment w:val="auto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  <w:drawing>
                <wp:inline distT="0" distB="0" distL="114300" distR="114300">
                  <wp:extent cx="5269230" cy="3205480"/>
                  <wp:effectExtent l="0" t="0" r="7620" b="13970"/>
                  <wp:docPr id="1" name="图片 1" descr="103 民乐后山原市政基地旁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03 民乐后山原市政基地旁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民乐后山原市政基地旁擅自改变林地用途范围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drawing>
                <wp:inline distT="0" distB="0" distL="114300" distR="114300">
                  <wp:extent cx="5269230" cy="3272155"/>
                  <wp:effectExtent l="0" t="0" r="7620" b="4445"/>
                  <wp:docPr id="2" name="图片 2" descr="96 民乐社区原民乐后山别墅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6 民乐社区原民乐后山别墅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原民乐后山别墅擅自改变林地用途范围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drawing>
                <wp:inline distT="0" distB="0" distL="114300" distR="114300">
                  <wp:extent cx="5273040" cy="3427730"/>
                  <wp:effectExtent l="0" t="0" r="3810" b="1270"/>
                  <wp:docPr id="3" name="图片 3" descr="2308 福龙路于人民路交汇处东南侧（098地块）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308 福龙路于人民路交汇处东南侧（098地块）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42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福龙路与人民路交汇处东南侧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drawing>
                <wp:inline distT="0" distB="0" distL="114300" distR="114300">
                  <wp:extent cx="5273040" cy="3348355"/>
                  <wp:effectExtent l="0" t="0" r="3810" b="4445"/>
                  <wp:docPr id="4" name="图片 4" descr="2310 福龙路于人民路交汇处东南侧（098地块）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310 福龙路于人民路交汇处东南侧（098地块）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3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福龙路与人民路交汇处东南侧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 w:firstLine="0"/>
              <w:rPr>
                <w:rFonts w:hint="eastAsia" w:eastAsia="CESI仿宋-GB2312"/>
                <w:lang w:eastAsia="zh-CN"/>
              </w:rPr>
            </w:pPr>
            <w:r>
              <w:rPr>
                <w:rFonts w:hint="eastAsia" w:eastAsia="CESI仿宋-GB2312"/>
                <w:lang w:eastAsia="zh-CN"/>
              </w:rPr>
              <w:drawing>
                <wp:inline distT="0" distB="0" distL="114300" distR="114300">
                  <wp:extent cx="5271135" cy="3160395"/>
                  <wp:effectExtent l="0" t="0" r="5715" b="1905"/>
                  <wp:docPr id="5" name="图片 5" descr="2307 部九窝1号岗北侧动车所内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307 部九窝1号岗北侧动车所内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Lines="0"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部九窝1号岗北侧动车所内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60" w:lineRule="exac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E79895"/>
    <w:rsid w:val="047D7321"/>
    <w:rsid w:val="1B890218"/>
    <w:rsid w:val="3CF99164"/>
    <w:rsid w:val="3ED37CCD"/>
    <w:rsid w:val="3FFF4266"/>
    <w:rsid w:val="511E0138"/>
    <w:rsid w:val="53FEC737"/>
    <w:rsid w:val="57CFD94C"/>
    <w:rsid w:val="5F7B2E13"/>
    <w:rsid w:val="779F16E6"/>
    <w:rsid w:val="DFE79895"/>
    <w:rsid w:val="E9D79226"/>
    <w:rsid w:val="EBFF9790"/>
    <w:rsid w:val="F297A2F2"/>
    <w:rsid w:val="F31DE1FF"/>
    <w:rsid w:val="F7FF9F63"/>
    <w:rsid w:val="FBFEC0C2"/>
    <w:rsid w:val="FFF797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both"/>
    </w:pPr>
    <w:rPr>
      <w:rFonts w:ascii="Calibri" w:hAnsi="Calibri" w:eastAsia="CESI仿宋-GB2312" w:cs="Times New Roman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正文标题"/>
    <w:basedOn w:val="3"/>
    <w:qFormat/>
    <w:uiPriority w:val="0"/>
    <w:pPr>
      <w:jc w:val="center"/>
    </w:pPr>
    <w:rPr>
      <w:rFonts w:ascii="宋体" w:hAnsi="宋体" w:eastAsia="方正小标宋简体" w:cs="Courier New"/>
      <w:sz w:val="4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631</Words>
  <Characters>648</Characters>
  <Lines>0</Lines>
  <Paragraphs>0</Paragraphs>
  <TotalTime>3</TotalTime>
  <ScaleCrop>false</ScaleCrop>
  <LinksUpToDate>false</LinksUpToDate>
  <CharactersWithSpaces>650</CharactersWithSpaces>
  <Application>WPS Office_11.8.2.10605_F1E327BC-269C-435d-A152-05C5408002CA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2025-08-15T18:52:00Z</dcterms:created>
  <dc:creator>zhifaerzhongdui</dc:creator>
  <cp:lastModifiedBy>zhifaerzhongdui</cp:lastModifiedBy>
  <dcterms:modified xsi:type="dcterms:W3CDTF">2025-08-21T16:48:15Z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2052-11.8.2.10605</vt:lpwstr>
  </property>
  <property fmtid="{D5CDD505-2E9C-101B-9397-08002B2CF9AE}" pid="3" name="KSOTemplateDocerSaveRecord">
    <vt:lpwstr>eyJoZGlkIjoiMzEwNTM5NzYwMDRjMzkwZTVkZjY2ODkwMGIxNGU0OTUiLCJ1c2VySWQiOiIyOTA5NjE4MjUifQ==</vt:lpwstr>
  </property>
  <property fmtid="{D5CDD505-2E9C-101B-9397-08002B2CF9AE}" pid="4" name="ICV">
    <vt:lpwstr>BE5CD5612F9D452FACF3EB3CEE629C07_13</vt:lpwstr>
  </property>
</Properties>
</file>