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观澜街道2025年区民生实事第</w:t>
      </w:r>
      <w:r>
        <w:rPr>
          <w:rFonts w:hint="eastAsia" w:hAnsi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季度落实情况</w:t>
      </w:r>
    </w:p>
    <w:tbl>
      <w:tblPr>
        <w:tblStyle w:val="12"/>
        <w:tblpPr w:leftFromText="180" w:rightFromText="180" w:vertAnchor="text" w:horzAnchor="page" w:tblpX="1778" w:tblpY="298"/>
        <w:tblOverlap w:val="never"/>
        <w:tblW w:w="47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32"/>
        <w:gridCol w:w="514"/>
        <w:gridCol w:w="1789"/>
        <w:gridCol w:w="1715"/>
        <w:gridCol w:w="1511"/>
        <w:gridCol w:w="1553"/>
        <w:gridCol w:w="1187"/>
        <w:gridCol w:w="1187"/>
        <w:gridCol w:w="1187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2" w:hRule="atLeast"/>
          <w:tblHeader/>
        </w:trPr>
        <w:tc>
          <w:tcPr>
            <w:tcW w:w="1432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0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4"/>
              </w:rPr>
              <w:t>民生事项</w:t>
            </w:r>
          </w:p>
        </w:tc>
        <w:tc>
          <w:tcPr>
            <w:tcW w:w="51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4"/>
              </w:rPr>
              <w:t>序号</w:t>
            </w:r>
          </w:p>
        </w:tc>
        <w:tc>
          <w:tcPr>
            <w:tcW w:w="178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4"/>
              </w:rPr>
              <w:t>项目名称</w:t>
            </w:r>
          </w:p>
        </w:tc>
        <w:tc>
          <w:tcPr>
            <w:tcW w:w="17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4"/>
              </w:rPr>
              <w:t>年度目标</w:t>
            </w:r>
          </w:p>
        </w:tc>
        <w:tc>
          <w:tcPr>
            <w:tcW w:w="15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eastAsia="zh-CN"/>
              </w:rPr>
              <w:t>第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val="en" w:eastAsia="zh-CN"/>
              </w:rPr>
              <w:t>二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eastAsia="zh-CN"/>
              </w:rPr>
              <w:t>季度目标</w:t>
            </w:r>
          </w:p>
        </w:tc>
        <w:tc>
          <w:tcPr>
            <w:tcW w:w="1553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4"/>
                <w:lang w:eastAsia="zh-CN"/>
              </w:rPr>
              <w:t>落实情况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4"/>
                <w:lang w:eastAsia="zh-CN"/>
              </w:rPr>
              <w:t>存在问题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4"/>
                <w:lang w:eastAsia="zh-CN"/>
              </w:rPr>
              <w:t>解决措施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4"/>
              </w:rPr>
              <w:t>主办单位</w:t>
            </w:r>
          </w:p>
        </w:tc>
        <w:tc>
          <w:tcPr>
            <w:tcW w:w="122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4"/>
              </w:rPr>
              <w:t>协办单位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3" w:hRule="atLeast"/>
        </w:trPr>
        <w:tc>
          <w:tcPr>
            <w:tcW w:w="1432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22"/>
              </w:rPr>
              <w:t>优化辖区节点、慢行环境：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完成12处节点、环境整治提升。</w:t>
            </w:r>
          </w:p>
          <w:p>
            <w:pPr>
              <w:overflowPunct w:val="0"/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18"/>
                <w:szCs w:val="36"/>
              </w:rPr>
            </w:pPr>
          </w:p>
        </w:tc>
        <w:tc>
          <w:tcPr>
            <w:tcW w:w="51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40</w:t>
            </w:r>
          </w:p>
        </w:tc>
        <w:tc>
          <w:tcPr>
            <w:tcW w:w="178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</w:rPr>
              <w:t>观澜老街公园灯光修复提升工程（联系人：秦浩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</w:rPr>
              <w:t xml:space="preserve"> 18128870001）</w:t>
            </w:r>
          </w:p>
        </w:tc>
        <w:tc>
          <w:tcPr>
            <w:tcW w:w="17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</w:rPr>
              <w:t>完工。</w:t>
            </w:r>
          </w:p>
        </w:tc>
        <w:tc>
          <w:tcPr>
            <w:tcW w:w="151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-US" w:eastAsia="zh-CN"/>
              </w:rPr>
              <w:t>完工。</w:t>
            </w:r>
          </w:p>
        </w:tc>
        <w:tc>
          <w:tcPr>
            <w:tcW w:w="1553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-US" w:eastAsia="zh-CN"/>
              </w:rPr>
              <w:t>完工。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" w:eastAsia="zh-CN"/>
              </w:rPr>
              <w:t>/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" w:eastAsia="zh-CN"/>
              </w:rPr>
              <w:t>/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</w:rPr>
              <w:t>观澜街道办</w:t>
            </w:r>
          </w:p>
        </w:tc>
        <w:tc>
          <w:tcPr>
            <w:tcW w:w="122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</w:trPr>
        <w:tc>
          <w:tcPr>
            <w:tcW w:w="1432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22"/>
              </w:rPr>
              <w:t>加快完善道路网络：</w:t>
            </w:r>
          </w:p>
          <w:p>
            <w:pPr>
              <w:overflowPunct w:val="0"/>
              <w:adjustRightInd w:val="0"/>
              <w:snapToGrid w:val="0"/>
              <w:spacing w:line="216" w:lineRule="exact"/>
              <w:jc w:val="both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持续推进观盛二路—大和路11项道路工程建设。</w:t>
            </w:r>
          </w:p>
        </w:tc>
        <w:tc>
          <w:tcPr>
            <w:tcW w:w="51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74</w:t>
            </w:r>
          </w:p>
        </w:tc>
        <w:tc>
          <w:tcPr>
            <w:tcW w:w="178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</w:rPr>
              <w:t>桂丰路（富瑞路-桂香路）改造工程（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  <w:highlight w:val="none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</w:rPr>
              <w:t>魏磊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</w:rPr>
              <w:t>15213656144）</w:t>
            </w:r>
          </w:p>
        </w:tc>
        <w:tc>
          <w:tcPr>
            <w:tcW w:w="17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</w:rPr>
              <w:t>完成形象进度50%。</w:t>
            </w:r>
          </w:p>
        </w:tc>
        <w:tc>
          <w:tcPr>
            <w:tcW w:w="151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-US" w:eastAsia="zh-CN"/>
              </w:rPr>
              <w:t>完成总体形象进度5%。</w:t>
            </w:r>
          </w:p>
        </w:tc>
        <w:tc>
          <w:tcPr>
            <w:tcW w:w="1553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-US" w:eastAsia="zh-CN"/>
              </w:rPr>
              <w:t>正在开展招标工作。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" w:eastAsia="zh-CN"/>
              </w:rPr>
              <w:t>/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" w:eastAsia="zh-CN"/>
              </w:rPr>
              <w:t>/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-US" w:eastAsia="zh-CN"/>
              </w:rPr>
              <w:t>观澜街道办</w:t>
            </w:r>
          </w:p>
        </w:tc>
        <w:tc>
          <w:tcPr>
            <w:tcW w:w="122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1432" w:type="dxa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22"/>
              </w:rPr>
              <w:t>危险边坡、挡墙治理：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完成11处边坡治理、挡墙修复工程。</w:t>
            </w:r>
          </w:p>
          <w:p>
            <w:pPr>
              <w:overflowPunct w:val="0"/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18"/>
                <w:szCs w:val="36"/>
              </w:rPr>
            </w:pPr>
          </w:p>
        </w:tc>
        <w:tc>
          <w:tcPr>
            <w:tcW w:w="51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87</w:t>
            </w:r>
          </w:p>
        </w:tc>
        <w:tc>
          <w:tcPr>
            <w:tcW w:w="178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</w:rPr>
              <w:t>大水田社区公园休憩台挡墙整治工程（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</w:rPr>
              <w:t>秦浩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</w:rPr>
              <w:t>18128870001）</w:t>
            </w:r>
          </w:p>
        </w:tc>
        <w:tc>
          <w:tcPr>
            <w:tcW w:w="17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</w:rPr>
              <w:t>完工。</w:t>
            </w:r>
          </w:p>
        </w:tc>
        <w:tc>
          <w:tcPr>
            <w:tcW w:w="151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-US" w:eastAsia="zh-CN"/>
              </w:rPr>
              <w:t>完成总体形象进度30%。</w:t>
            </w:r>
          </w:p>
        </w:tc>
        <w:tc>
          <w:tcPr>
            <w:tcW w:w="1553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-US" w:eastAsia="zh-CN"/>
              </w:rPr>
              <w:t>完成总体形象进度30%。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" w:eastAsia="zh-CN"/>
              </w:rPr>
              <w:t>/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" w:eastAsia="zh-CN"/>
              </w:rPr>
              <w:t>/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</w:rPr>
              <w:t>观澜街道办</w:t>
            </w:r>
          </w:p>
        </w:tc>
        <w:tc>
          <w:tcPr>
            <w:tcW w:w="122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16" w:hRule="atLeast"/>
        </w:trPr>
        <w:tc>
          <w:tcPr>
            <w:tcW w:w="1432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18"/>
                <w:szCs w:val="36"/>
              </w:rPr>
            </w:pPr>
          </w:p>
        </w:tc>
        <w:tc>
          <w:tcPr>
            <w:tcW w:w="51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88</w:t>
            </w:r>
          </w:p>
        </w:tc>
        <w:tc>
          <w:tcPr>
            <w:tcW w:w="178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</w:rPr>
              <w:t>万寿山陵园鱼塘北侧挡墙治理工程（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</w:rPr>
              <w:t>蒋正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</w:rPr>
              <w:t>18938836400）</w:t>
            </w:r>
          </w:p>
        </w:tc>
        <w:tc>
          <w:tcPr>
            <w:tcW w:w="17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-US" w:eastAsia="zh-CN"/>
              </w:rPr>
              <w:t>完工。</w:t>
            </w:r>
          </w:p>
        </w:tc>
        <w:tc>
          <w:tcPr>
            <w:tcW w:w="151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-US" w:eastAsia="zh-CN"/>
              </w:rPr>
              <w:t>完成总体形象进度60%。</w:t>
            </w:r>
          </w:p>
        </w:tc>
        <w:tc>
          <w:tcPr>
            <w:tcW w:w="1553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-US" w:eastAsia="zh-CN"/>
              </w:rPr>
              <w:t>完成总体形象进度95%。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" w:eastAsia="zh-CN"/>
              </w:rPr>
              <w:t>/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" w:eastAsia="zh-CN"/>
              </w:rPr>
              <w:t>/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</w:rPr>
              <w:t>观澜街道办</w:t>
            </w:r>
          </w:p>
        </w:tc>
        <w:tc>
          <w:tcPr>
            <w:tcW w:w="122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99" w:hRule="atLeast"/>
        </w:trPr>
        <w:tc>
          <w:tcPr>
            <w:tcW w:w="1432" w:type="dxa"/>
            <w:vAlign w:val="center"/>
          </w:tcPr>
          <w:p>
            <w:pPr>
              <w:pStyle w:val="2"/>
              <w:overflowPunct w:val="0"/>
              <w:autoSpaceDE w:val="0"/>
              <w:adjustRightInd w:val="0"/>
              <w:snapToGrid w:val="0"/>
              <w:spacing w:line="2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18"/>
                <w:szCs w:val="22"/>
              </w:rPr>
              <w:t>开展公益性文体活动：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6.举办龙华区第五届社区文体节，全年惠及超15万人次。</w:t>
            </w:r>
          </w:p>
        </w:tc>
        <w:tc>
          <w:tcPr>
            <w:tcW w:w="51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100</w:t>
            </w:r>
          </w:p>
        </w:tc>
        <w:tc>
          <w:tcPr>
            <w:tcW w:w="178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</w:rPr>
              <w:t>龙华区第五届社区文体节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  <w:highlight w:val="none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eastAsia="zh-CN"/>
              </w:rPr>
              <w:t>黎茜，15273156727）</w:t>
            </w:r>
          </w:p>
        </w:tc>
        <w:tc>
          <w:tcPr>
            <w:tcW w:w="17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</w:rPr>
              <w:t>全年惠及超15万人次。</w:t>
            </w:r>
          </w:p>
        </w:tc>
        <w:tc>
          <w:tcPr>
            <w:tcW w:w="151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553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-US" w:eastAsia="zh-CN"/>
              </w:rPr>
              <w:t>目前已完成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龙华区第五届社区文体节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系列活动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2 场（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-US" w:eastAsia="zh-CN"/>
              </w:rPr>
              <w:t>原创音乐会1场、曲艺专场1场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），线上+线下惠及群众共1.2万人次。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" w:eastAsia="zh-CN"/>
              </w:rPr>
              <w:t>/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highlight w:val="none"/>
                <w:lang w:val="en" w:eastAsia="zh-CN"/>
              </w:rPr>
              <w:t>/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</w:rPr>
              <w:t>区文化广电旅游体育局、各街道办</w:t>
            </w:r>
          </w:p>
        </w:tc>
        <w:tc>
          <w:tcPr>
            <w:tcW w:w="122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highlight w:val="none"/>
              </w:rPr>
              <w:t>龙华区党群服务中心</w:t>
            </w:r>
          </w:p>
        </w:tc>
      </w:tr>
    </w:tbl>
    <w:p>
      <w:pPr>
        <w:jc w:val="both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F01AC"/>
    <w:rsid w:val="163D2A4B"/>
    <w:rsid w:val="1DFFC8FA"/>
    <w:rsid w:val="1ED798EB"/>
    <w:rsid w:val="2D5B962A"/>
    <w:rsid w:val="2FFDFA35"/>
    <w:rsid w:val="2FFF33E7"/>
    <w:rsid w:val="3F7654D0"/>
    <w:rsid w:val="3FBF1377"/>
    <w:rsid w:val="3FBF45E5"/>
    <w:rsid w:val="47CFF196"/>
    <w:rsid w:val="4B5376DF"/>
    <w:rsid w:val="5A6F123C"/>
    <w:rsid w:val="5F1CF0BF"/>
    <w:rsid w:val="5FFD4FFC"/>
    <w:rsid w:val="5FFF4CA9"/>
    <w:rsid w:val="63EFDD64"/>
    <w:rsid w:val="65FF3C91"/>
    <w:rsid w:val="67679353"/>
    <w:rsid w:val="6F5BB5BF"/>
    <w:rsid w:val="6F79C26C"/>
    <w:rsid w:val="6FEFEA3C"/>
    <w:rsid w:val="71FEEECC"/>
    <w:rsid w:val="768590AD"/>
    <w:rsid w:val="76EF551D"/>
    <w:rsid w:val="774E71F6"/>
    <w:rsid w:val="77595ED3"/>
    <w:rsid w:val="77DC424C"/>
    <w:rsid w:val="79E7DD3B"/>
    <w:rsid w:val="7BF50070"/>
    <w:rsid w:val="7D7FBCDA"/>
    <w:rsid w:val="7DABB2BC"/>
    <w:rsid w:val="7DEF0484"/>
    <w:rsid w:val="7EC955F2"/>
    <w:rsid w:val="7EEF2935"/>
    <w:rsid w:val="7F1CA581"/>
    <w:rsid w:val="7F370225"/>
    <w:rsid w:val="7F5D7C39"/>
    <w:rsid w:val="7FC60873"/>
    <w:rsid w:val="7FDFE032"/>
    <w:rsid w:val="7FFDF74B"/>
    <w:rsid w:val="90FB39EC"/>
    <w:rsid w:val="9FF7D642"/>
    <w:rsid w:val="A77FC8AB"/>
    <w:rsid w:val="AD1B6870"/>
    <w:rsid w:val="AEBF1276"/>
    <w:rsid w:val="AF2EBC66"/>
    <w:rsid w:val="AFEE66B3"/>
    <w:rsid w:val="BAFD1A66"/>
    <w:rsid w:val="BF798577"/>
    <w:rsid w:val="BF7B2735"/>
    <w:rsid w:val="D6D4D1D4"/>
    <w:rsid w:val="D6FB1866"/>
    <w:rsid w:val="DD131E22"/>
    <w:rsid w:val="DDFF533A"/>
    <w:rsid w:val="DEFF2DEE"/>
    <w:rsid w:val="DFF8C34D"/>
    <w:rsid w:val="E3FBED22"/>
    <w:rsid w:val="E7A70A48"/>
    <w:rsid w:val="EDBEF5D5"/>
    <w:rsid w:val="EF7DCE58"/>
    <w:rsid w:val="EFDF12CE"/>
    <w:rsid w:val="EFF3C944"/>
    <w:rsid w:val="EFFBBE68"/>
    <w:rsid w:val="F47FC145"/>
    <w:rsid w:val="F75BC4A1"/>
    <w:rsid w:val="F7F95022"/>
    <w:rsid w:val="F974B2EA"/>
    <w:rsid w:val="F9FD31E9"/>
    <w:rsid w:val="FB7CB7CB"/>
    <w:rsid w:val="FB9B1830"/>
    <w:rsid w:val="FBF81D73"/>
    <w:rsid w:val="FBFFA860"/>
    <w:rsid w:val="FDFF01AC"/>
    <w:rsid w:val="FEBBF6E9"/>
    <w:rsid w:val="FF2F5F20"/>
    <w:rsid w:val="FF7F2B41"/>
    <w:rsid w:val="FF7F7489"/>
    <w:rsid w:val="FF8CD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line="560" w:lineRule="exact"/>
      <w:jc w:val="center"/>
      <w:outlineLvl w:val="0"/>
    </w:pPr>
    <w:rPr>
      <w:rFonts w:hint="eastAsia" w:ascii="方正小标宋简体" w:hAnsi="宋体" w:eastAsia="方正小标宋简体"/>
      <w:kern w:val="44"/>
      <w:sz w:val="44"/>
      <w:szCs w:val="4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Body Text"/>
    <w:basedOn w:val="1"/>
    <w:next w:val="6"/>
    <w:qFormat/>
    <w:uiPriority w:val="99"/>
    <w:pPr>
      <w:spacing w:after="120"/>
    </w:p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Plain Text"/>
    <w:basedOn w:val="1"/>
    <w:next w:val="4"/>
    <w:qFormat/>
    <w:uiPriority w:val="99"/>
    <w:rPr>
      <w:rFonts w:ascii="宋体" w:hAnsi="宋体" w:eastAsia="仿宋_GB2312"/>
      <w:sz w:val="32"/>
      <w:szCs w:val="21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99"/>
    <w:pPr>
      <w:spacing w:line="560" w:lineRule="exact"/>
      <w:ind w:left="420" w:leftChars="200" w:firstLine="640" w:firstLineChars="200"/>
    </w:pPr>
    <w:rPr>
      <w:rFonts w:ascii="仿宋_GB2312" w:hAnsi="仿宋_GB2312" w:eastAsia="仿宋_GB2312"/>
      <w:sz w:val="32"/>
    </w:rPr>
  </w:style>
  <w:style w:type="paragraph" w:styleId="11">
    <w:name w:val="Body Text First Indent"/>
    <w:basedOn w:val="5"/>
    <w:qFormat/>
    <w:uiPriority w:val="0"/>
    <w:pPr>
      <w:ind w:firstLine="420" w:firstLineChars="100"/>
    </w:pPr>
  </w:style>
  <w:style w:type="paragraph" w:customStyle="1" w:styleId="14">
    <w:name w:val="样式1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_GB2312"/>
      <w:sz w:val="32"/>
    </w:rPr>
  </w:style>
  <w:style w:type="character" w:customStyle="1" w:styleId="15">
    <w:name w:val="15"/>
    <w:basedOn w:val="13"/>
    <w:qFormat/>
    <w:uiPriority w:val="0"/>
    <w:rPr>
      <w:rFonts w:hint="eastAsia" w:ascii="宋体" w:hAnsi="宋体" w:eastAsia="宋体"/>
      <w:color w:val="000000"/>
      <w:sz w:val="44"/>
      <w:szCs w:val="44"/>
    </w:rPr>
  </w:style>
  <w:style w:type="character" w:customStyle="1" w:styleId="16">
    <w:name w:val="16"/>
    <w:basedOn w:val="13"/>
    <w:qFormat/>
    <w:uiPriority w:val="0"/>
    <w:rPr>
      <w:rFonts w:hint="eastAsia" w:ascii="仿宋_GB2312" w:eastAsia="仿宋_GB2312"/>
      <w:color w:val="000000"/>
      <w:sz w:val="44"/>
      <w:szCs w:val="44"/>
    </w:rPr>
  </w:style>
  <w:style w:type="character" w:customStyle="1" w:styleId="17">
    <w:name w:val="font11"/>
    <w:basedOn w:val="1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8">
    <w:name w:val="font01"/>
    <w:basedOn w:val="13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2025-01-25T03:05:00Z</dcterms:created>
  <dc:creator>hq</dc:creator>
  <cp:lastModifiedBy>administrator</cp:lastModifiedBy>
  <cp:lastPrinted>2025-06-29T00:32:00Z</cp:lastPrinted>
  <dcterms:modified xsi:type="dcterms:W3CDTF">2025-07-03T09:47:14Z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28D02244F62337C4D66F5268F22F8672</vt:lpwstr>
  </property>
</Properties>
</file>