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jc w:val="center"/>
        <w:rPr>
          <w:rFonts w:hint="eastAsia" w:ascii="青鸟华光简小标宋" w:hAnsi="青鸟华光简小标宋" w:eastAsia="青鸟华光简小标宋" w:cs="青鸟华光简小标宋"/>
          <w:sz w:val="44"/>
          <w:szCs w:val="44"/>
          <w:lang w:val="en-US" w:eastAsia="zh-CN"/>
        </w:rPr>
      </w:pPr>
      <w:bookmarkStart w:id="0" w:name="_GoBack"/>
      <w:r>
        <w:rPr>
          <w:rFonts w:hint="eastAsia" w:ascii="青鸟华光简小标宋" w:hAnsi="青鸟华光简小标宋" w:eastAsia="青鸟华光简小标宋" w:cs="青鸟华光简小标宋"/>
          <w:sz w:val="44"/>
          <w:szCs w:val="44"/>
        </w:rPr>
        <w:t>观湖街道2021年第三季度民生实事项目进展情况汇总表</w:t>
      </w:r>
    </w:p>
    <w:bookmarkEnd w:id="0"/>
    <w:tbl>
      <w:tblPr>
        <w:tblStyle w:val="9"/>
        <w:tblW w:w="21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5"/>
        <w:gridCol w:w="3"/>
        <w:gridCol w:w="1653"/>
        <w:gridCol w:w="1"/>
        <w:gridCol w:w="1653"/>
        <w:gridCol w:w="1654"/>
        <w:gridCol w:w="1655"/>
        <w:gridCol w:w="1655"/>
        <w:gridCol w:w="1453"/>
        <w:gridCol w:w="1645"/>
        <w:gridCol w:w="1261"/>
        <w:gridCol w:w="1453"/>
        <w:gridCol w:w="1500"/>
        <w:gridCol w:w="1500"/>
        <w:gridCol w:w="1"/>
        <w:gridCol w:w="1440"/>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00" w:hRule="atLeast"/>
          <w:tblHeader/>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序号</w:t>
            </w:r>
          </w:p>
        </w:tc>
        <w:tc>
          <w:tcPr>
            <w:tcW w:w="127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项目名称</w:t>
            </w:r>
          </w:p>
        </w:tc>
        <w:tc>
          <w:tcPr>
            <w:tcW w:w="1656"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年度目标</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第一季度目标</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第二季度目标</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第三季度目标</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第四季度目标</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第三季度落实情况（请注明进度自评：</w:t>
            </w:r>
            <w:r>
              <w:rPr>
                <w:rFonts w:hint="eastAsia" w:ascii="黑体" w:hAnsi="黑体" w:eastAsia="黑体" w:cs="黑体"/>
                <w:color w:val="FF0000"/>
                <w:kern w:val="0"/>
                <w:sz w:val="24"/>
                <w:szCs w:val="24"/>
                <w:lang w:eastAsia="zh-CN"/>
              </w:rPr>
              <w:t>按计划推进/滞后/完成</w:t>
            </w:r>
            <w:r>
              <w:rPr>
                <w:rFonts w:hint="eastAsia" w:ascii="黑体" w:hAnsi="黑体" w:eastAsia="黑体" w:cs="黑体"/>
                <w:kern w:val="0"/>
                <w:sz w:val="24"/>
                <w:szCs w:val="24"/>
                <w:lang w:eastAsia="zh-CN"/>
              </w:rPr>
              <w:t>）</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存在问题（</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解决措施（</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lang w:eastAsia="zh-CN"/>
              </w:rPr>
              <w:t>区</w:t>
            </w:r>
            <w:r>
              <w:rPr>
                <w:rFonts w:hint="eastAsia" w:ascii="黑体" w:hAnsi="黑体" w:eastAsia="黑体" w:cs="黑体"/>
                <w:kern w:val="0"/>
                <w:sz w:val="24"/>
                <w:szCs w:val="24"/>
              </w:rPr>
              <w:t>主办单位</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街道责任 领导</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黑体" w:hAnsi="黑体" w:eastAsia="黑体" w:cs="黑体"/>
                <w:kern w:val="0"/>
                <w:sz w:val="24"/>
                <w:szCs w:val="24"/>
                <w:lang w:eastAsia="zh-CN"/>
              </w:rPr>
              <w:t>街道主办</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单位</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黑体" w:hAnsi="黑体" w:eastAsia="黑体" w:cs="黑体"/>
                <w:kern w:val="0"/>
                <w:sz w:val="24"/>
                <w:szCs w:val="24"/>
                <w:lang w:eastAsia="zh-CN"/>
              </w:rPr>
              <w:t>街道协办</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实施“智慧+居家”养老服务</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符合条件的申请对象实现服务覆盖率100%。</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对街道辖区内</w:t>
            </w:r>
            <w:r>
              <w:rPr>
                <w:rFonts w:hint="eastAsia" w:ascii="仿宋_GB2312" w:hAnsi="仿宋_GB2312" w:eastAsia="仿宋_GB2312" w:cs="仿宋_GB2312"/>
                <w:color w:val="auto"/>
                <w:sz w:val="22"/>
                <w:szCs w:val="22"/>
                <w:highlight w:val="none"/>
                <w:lang w:val="en-US" w:eastAsia="zh-CN"/>
              </w:rPr>
              <w:t>老年人口现状和需求开展摸底调研，并结合老人的实际需求，对符合条件的老人开展“智慧+居家”无障碍改造开展申请工作。</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对符合条件的老人开展申请工作，及时为符合条件的老人提供智能产品配置、居家无障碍改造及居家照护服务。</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对符合条件的老人开展申请工作，及时为符合条件的老人提供智能产品配置、居家无障碍改造及居家照护服务。</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对</w:t>
            </w:r>
            <w:r>
              <w:rPr>
                <w:rFonts w:hint="eastAsia" w:ascii="仿宋_GB2312" w:hAnsi="仿宋_GB2312" w:eastAsia="仿宋_GB2312" w:cs="仿宋_GB2312"/>
                <w:color w:val="auto"/>
                <w:sz w:val="24"/>
                <w:szCs w:val="24"/>
                <w:highlight w:val="none"/>
              </w:rPr>
              <w:t>符合条件申请</w:t>
            </w:r>
            <w:r>
              <w:rPr>
                <w:rFonts w:hint="eastAsia" w:ascii="仿宋_GB2312" w:hAnsi="仿宋_GB2312" w:eastAsia="仿宋_GB2312" w:cs="仿宋_GB2312"/>
                <w:color w:val="auto"/>
                <w:sz w:val="24"/>
                <w:szCs w:val="24"/>
                <w:highlight w:val="none"/>
                <w:lang w:eastAsia="zh-CN"/>
              </w:rPr>
              <w:t>的老人，</w:t>
            </w:r>
            <w:r>
              <w:rPr>
                <w:rFonts w:hint="eastAsia" w:ascii="仿宋_GB2312" w:hAnsi="仿宋_GB2312" w:eastAsia="仿宋_GB2312" w:cs="仿宋_GB2312"/>
                <w:color w:val="auto"/>
                <w:sz w:val="24"/>
                <w:szCs w:val="24"/>
                <w:highlight w:val="none"/>
              </w:rPr>
              <w:t>实现服务覆盖率100%。</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rPr>
              <w:t>目前，</w:t>
            </w:r>
            <w:r>
              <w:rPr>
                <w:rFonts w:hint="eastAsia" w:ascii="仿宋_GB2312" w:hAnsi="仿宋_GB2312" w:eastAsia="仿宋_GB2312" w:cs="仿宋_GB2312"/>
                <w:color w:val="auto"/>
                <w:sz w:val="24"/>
                <w:szCs w:val="24"/>
                <w:highlight w:val="none"/>
                <w:lang w:eastAsia="zh-CN"/>
              </w:rPr>
              <w:t>符合条件的申请对象</w:t>
            </w:r>
            <w:r>
              <w:rPr>
                <w:rFonts w:hint="eastAsia" w:ascii="仿宋_GB2312" w:hAnsi="仿宋_GB2312" w:eastAsia="仿宋_GB2312" w:cs="仿宋_GB2312"/>
                <w:color w:val="auto"/>
                <w:sz w:val="24"/>
                <w:szCs w:val="24"/>
                <w:highlight w:val="none"/>
              </w:rPr>
              <w:t>共8户，现已完成8户老人家庭改造及智能设备配置及验收工作，完成率100%。</w:t>
            </w:r>
            <w:r>
              <w:rPr>
                <w:rFonts w:hint="eastAsia" w:ascii="仿宋_GB2312" w:hAnsi="仿宋_GB2312" w:eastAsia="仿宋_GB2312" w:cs="仿宋_GB2312"/>
                <w:b/>
                <w:bCs/>
                <w:color w:val="FF0000"/>
                <w:sz w:val="24"/>
                <w:szCs w:val="24"/>
                <w:highlight w:val="none"/>
                <w:lang w:eastAsia="zh-CN"/>
              </w:rPr>
              <w:t>（完成）</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民政局、观湖街道、民治街道、龙华街道、大浪街道、福城街道、观澜街道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祁加树</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pPr>
            <w:r>
              <w:rPr>
                <w:rFonts w:hint="eastAsia" w:ascii="仿宋_GB2312" w:hAnsi="仿宋_GB2312" w:eastAsia="仿宋_GB2312" w:cs="仿宋_GB2312"/>
                <w:kern w:val="2"/>
                <w:sz w:val="24"/>
                <w:szCs w:val="24"/>
                <w:highlight w:val="none"/>
                <w:lang w:val="en-US" w:eastAsia="zh-CN" w:bidi="ar-SA"/>
              </w:rPr>
              <w:t>公共服务办</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2</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围光路</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SA"/>
              </w:rPr>
              <w:t>施工报建</w:t>
            </w:r>
            <w:r>
              <w:rPr>
                <w:rFonts w:hint="eastAsia" w:ascii="仿宋_GB2312" w:hAnsi="仿宋_GB2312" w:eastAsia="仿宋_GB2312" w:cs="仿宋_GB2312"/>
                <w:color w:val="auto"/>
                <w:kern w:val="0"/>
                <w:sz w:val="24"/>
                <w:szCs w:val="24"/>
                <w:highlight w:val="none"/>
                <w:lang w:eastAsia="zh-CN" w:bidi="ar-SA"/>
              </w:rPr>
              <w:t>。</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SA"/>
              </w:rPr>
              <w:t>完成</w:t>
            </w:r>
            <w:r>
              <w:rPr>
                <w:rFonts w:hint="eastAsia" w:ascii="仿宋_GB2312" w:hAnsi="仿宋_GB2312" w:eastAsia="仿宋_GB2312" w:cs="仿宋_GB2312"/>
                <w:color w:val="auto"/>
                <w:kern w:val="0"/>
                <w:sz w:val="24"/>
                <w:szCs w:val="24"/>
                <w:highlight w:val="none"/>
                <w:lang w:val="en-US" w:eastAsia="zh-CN" w:bidi="ar-SA"/>
              </w:rPr>
              <w:t>2</w:t>
            </w:r>
            <w:r>
              <w:rPr>
                <w:rFonts w:hint="default" w:ascii="仿宋_GB2312" w:hAnsi="仿宋_GB2312" w:eastAsia="仿宋_GB2312" w:cs="仿宋_GB2312"/>
                <w:color w:val="auto"/>
                <w:kern w:val="0"/>
                <w:sz w:val="24"/>
                <w:szCs w:val="24"/>
                <w:highlight w:val="none"/>
                <w:lang w:eastAsia="zh-CN" w:bidi="ar-SA"/>
              </w:rPr>
              <w:t>0%</w:t>
            </w:r>
            <w:r>
              <w:rPr>
                <w:rFonts w:hint="eastAsia" w:ascii="仿宋_GB2312" w:hAnsi="仿宋_GB2312" w:eastAsia="仿宋_GB2312" w:cs="仿宋_GB2312"/>
                <w:color w:val="auto"/>
                <w:kern w:val="0"/>
                <w:sz w:val="24"/>
                <w:szCs w:val="24"/>
                <w:highlight w:val="none"/>
                <w:lang w:eastAsia="zh-CN" w:bidi="ar-SA"/>
              </w:rPr>
              <w:t>工程量。</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SA"/>
              </w:rPr>
              <w:t>完成</w:t>
            </w:r>
            <w:r>
              <w:rPr>
                <w:rFonts w:hint="eastAsia" w:ascii="仿宋_GB2312" w:hAnsi="仿宋_GB2312" w:eastAsia="仿宋_GB2312" w:cs="仿宋_GB2312"/>
                <w:color w:val="auto"/>
                <w:kern w:val="0"/>
                <w:sz w:val="24"/>
                <w:szCs w:val="24"/>
                <w:highlight w:val="none"/>
                <w:lang w:val="en-US" w:eastAsia="zh-CN" w:bidi="ar-SA"/>
              </w:rPr>
              <w:t>8</w:t>
            </w:r>
            <w:r>
              <w:rPr>
                <w:rFonts w:hint="default" w:ascii="仿宋_GB2312" w:hAnsi="仿宋_GB2312" w:eastAsia="仿宋_GB2312" w:cs="仿宋_GB2312"/>
                <w:color w:val="auto"/>
                <w:kern w:val="0"/>
                <w:sz w:val="24"/>
                <w:szCs w:val="24"/>
                <w:highlight w:val="none"/>
                <w:lang w:eastAsia="zh-CN" w:bidi="ar-SA"/>
              </w:rPr>
              <w:t>0%</w:t>
            </w:r>
            <w:r>
              <w:rPr>
                <w:rFonts w:hint="eastAsia" w:ascii="仿宋_GB2312" w:hAnsi="仿宋_GB2312" w:eastAsia="仿宋_GB2312" w:cs="仿宋_GB2312"/>
                <w:color w:val="auto"/>
                <w:kern w:val="0"/>
                <w:sz w:val="24"/>
                <w:szCs w:val="24"/>
                <w:highlight w:val="none"/>
                <w:lang w:eastAsia="zh-CN" w:bidi="ar-SA"/>
              </w:rPr>
              <w:t>工程量。</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sz w:val="24"/>
                <w:szCs w:val="24"/>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已完成</w:t>
            </w:r>
            <w:r>
              <w:rPr>
                <w:rFonts w:hint="eastAsia" w:ascii="仿宋_GB2312" w:hAnsi="仿宋_GB2312" w:eastAsia="仿宋_GB2312" w:cs="仿宋_GB2312"/>
                <w:color w:val="auto"/>
                <w:sz w:val="24"/>
                <w:szCs w:val="24"/>
                <w:highlight w:val="none"/>
                <w:lang w:eastAsia="zh-CN"/>
              </w:rPr>
              <w:t>工程量的</w:t>
            </w:r>
            <w:r>
              <w:rPr>
                <w:rFonts w:hint="eastAsia" w:ascii="仿宋_GB2312" w:hAnsi="仿宋_GB2312" w:eastAsia="仿宋_GB2312" w:cs="仿宋_GB2312"/>
                <w:color w:val="auto"/>
                <w:sz w:val="24"/>
                <w:szCs w:val="24"/>
                <w:highlight w:val="none"/>
              </w:rPr>
              <w:t>82%。</w:t>
            </w:r>
            <w:r>
              <w:rPr>
                <w:rFonts w:hint="eastAsia" w:ascii="仿宋_GB2312" w:hAnsi="仿宋_GB2312" w:eastAsia="仿宋_GB2312" w:cs="仿宋_GB2312"/>
                <w:b/>
                <w:bCs/>
                <w:color w:val="FF0000"/>
                <w:sz w:val="24"/>
                <w:szCs w:val="24"/>
                <w:highlight w:val="none"/>
                <w:lang w:val="en-US" w:eastAsia="zh-CN"/>
              </w:rPr>
              <w:t>（按计划推进）</w:t>
            </w:r>
          </w:p>
        </w:tc>
        <w:tc>
          <w:tcPr>
            <w:tcW w:w="1645" w:type="dxa"/>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松元厦社区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3</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bidi="ar"/>
              </w:rPr>
              <w:t>深圳市第八高级中学地下室出入口配套道路工程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完成主体工程。</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eastAsia="zh-CN" w:bidi="ar-SA"/>
              </w:rPr>
              <w:t>竣工验收</w:t>
            </w:r>
            <w:r>
              <w:rPr>
                <w:rFonts w:hint="eastAsia" w:ascii="仿宋_GB2312" w:hAnsi="仿宋_GB2312" w:eastAsia="仿宋_GB2312" w:cs="仿宋_GB2312"/>
                <w:color w:val="auto"/>
                <w:kern w:val="2"/>
                <w:sz w:val="24"/>
                <w:szCs w:val="24"/>
                <w:highlight w:val="none"/>
                <w:lang w:eastAsia="zh-CN" w:bidi="ar-SA"/>
              </w:rPr>
              <w:t>。</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已竣工验收。</w:t>
            </w:r>
            <w:r>
              <w:rPr>
                <w:rFonts w:hint="eastAsia" w:ascii="仿宋_GB2312" w:hAnsi="仿宋_GB2312" w:eastAsia="仿宋_GB2312" w:cs="仿宋_GB2312"/>
                <w:b/>
                <w:bCs/>
                <w:color w:val="FF0000"/>
                <w:sz w:val="24"/>
                <w:szCs w:val="24"/>
                <w:highlight w:val="none"/>
                <w:lang w:val="en-US" w:eastAsia="zh-CN"/>
              </w:rPr>
              <w:t>（完成）</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樟溪社区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“双提升”道路综合整治工程-锦绣路（金茂路-东王实验学校）</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SA"/>
              </w:rPr>
              <w:t>申请办理占用、挖掘许可证，</w:t>
            </w:r>
            <w:r>
              <w:rPr>
                <w:rFonts w:hint="eastAsia" w:ascii="仿宋_GB2312" w:hAnsi="仿宋_GB2312" w:eastAsia="仿宋_GB2312" w:cs="仿宋_GB2312"/>
                <w:color w:val="auto"/>
                <w:kern w:val="0"/>
                <w:sz w:val="24"/>
                <w:szCs w:val="24"/>
                <w:highlight w:val="none"/>
                <w:lang w:eastAsia="zh-CN" w:bidi="ar-SA"/>
              </w:rPr>
              <w:t>完成</w:t>
            </w:r>
            <w:r>
              <w:rPr>
                <w:rFonts w:hint="default" w:ascii="仿宋_GB2312" w:hAnsi="仿宋_GB2312" w:eastAsia="仿宋_GB2312" w:cs="仿宋_GB2312"/>
                <w:color w:val="auto"/>
                <w:kern w:val="0"/>
                <w:sz w:val="24"/>
                <w:szCs w:val="24"/>
                <w:highlight w:val="none"/>
                <w:lang w:eastAsia="zh-CN" w:bidi="ar-SA"/>
              </w:rPr>
              <w:t>人行道，通信和电力迁改等</w:t>
            </w:r>
            <w:r>
              <w:rPr>
                <w:rFonts w:hint="eastAsia" w:ascii="仿宋_GB2312" w:hAnsi="仿宋_GB2312" w:eastAsia="仿宋_GB2312" w:cs="仿宋_GB2312"/>
                <w:color w:val="auto"/>
                <w:kern w:val="0"/>
                <w:sz w:val="24"/>
                <w:szCs w:val="24"/>
                <w:highlight w:val="none"/>
                <w:lang w:eastAsia="zh-CN" w:bidi="ar-SA"/>
              </w:rPr>
              <w:t>施工进度的</w:t>
            </w:r>
            <w:r>
              <w:rPr>
                <w:rFonts w:hint="eastAsia" w:ascii="仿宋_GB2312" w:hAnsi="仿宋_GB2312" w:eastAsia="仿宋_GB2312" w:cs="仿宋_GB2312"/>
                <w:color w:val="auto"/>
                <w:kern w:val="0"/>
                <w:sz w:val="24"/>
                <w:szCs w:val="24"/>
                <w:highlight w:val="none"/>
                <w:lang w:val="en-US" w:eastAsia="zh-CN" w:bidi="ar-SA"/>
              </w:rPr>
              <w:t>50%。</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bidi="ar-SA"/>
              </w:rPr>
              <w:t>完成</w:t>
            </w:r>
            <w:r>
              <w:rPr>
                <w:rFonts w:hint="default" w:ascii="仿宋_GB2312" w:hAnsi="仿宋_GB2312" w:eastAsia="仿宋_GB2312" w:cs="仿宋_GB2312"/>
                <w:color w:val="auto"/>
                <w:kern w:val="0"/>
                <w:sz w:val="24"/>
                <w:szCs w:val="24"/>
                <w:highlight w:val="none"/>
                <w:lang w:eastAsia="zh-CN" w:bidi="ar-SA"/>
              </w:rPr>
              <w:t>道路路面、通信和电力迁改等施工</w:t>
            </w:r>
            <w:r>
              <w:rPr>
                <w:rFonts w:hint="eastAsia" w:ascii="仿宋_GB2312" w:hAnsi="仿宋_GB2312" w:eastAsia="仿宋_GB2312" w:cs="仿宋_GB2312"/>
                <w:color w:val="auto"/>
                <w:kern w:val="0"/>
                <w:sz w:val="24"/>
                <w:szCs w:val="24"/>
                <w:highlight w:val="none"/>
                <w:lang w:eastAsia="zh-CN" w:bidi="ar-SA"/>
              </w:rPr>
              <w:t>进度的</w:t>
            </w:r>
            <w:r>
              <w:rPr>
                <w:rFonts w:hint="eastAsia" w:ascii="仿宋_GB2312" w:hAnsi="仿宋_GB2312" w:eastAsia="仿宋_GB2312" w:cs="仿宋_GB2312"/>
                <w:color w:val="auto"/>
                <w:kern w:val="0"/>
                <w:sz w:val="24"/>
                <w:szCs w:val="24"/>
                <w:highlight w:val="none"/>
                <w:lang w:val="en-US" w:eastAsia="zh-CN" w:bidi="ar-SA"/>
              </w:rPr>
              <w:t>60%。</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bidi="ar-SA"/>
              </w:rPr>
              <w:t>完成</w:t>
            </w:r>
            <w:r>
              <w:rPr>
                <w:rFonts w:hint="default" w:ascii="仿宋_GB2312" w:hAnsi="仿宋_GB2312" w:eastAsia="仿宋_GB2312" w:cs="仿宋_GB2312"/>
                <w:color w:val="auto"/>
                <w:kern w:val="0"/>
                <w:sz w:val="24"/>
                <w:szCs w:val="24"/>
                <w:highlight w:val="none"/>
                <w:lang w:eastAsia="zh-CN" w:bidi="ar-SA"/>
              </w:rPr>
              <w:t>道路路面、通信和电力迁改等施工</w:t>
            </w:r>
            <w:r>
              <w:rPr>
                <w:rFonts w:hint="eastAsia" w:ascii="仿宋_GB2312" w:hAnsi="仿宋_GB2312" w:eastAsia="仿宋_GB2312" w:cs="仿宋_GB2312"/>
                <w:color w:val="auto"/>
                <w:kern w:val="0"/>
                <w:sz w:val="24"/>
                <w:szCs w:val="24"/>
                <w:highlight w:val="none"/>
                <w:lang w:eastAsia="zh-CN" w:bidi="ar-SA"/>
              </w:rPr>
              <w:t>进度的</w:t>
            </w:r>
            <w:r>
              <w:rPr>
                <w:rFonts w:hint="eastAsia" w:ascii="仿宋_GB2312" w:hAnsi="仿宋_GB2312" w:eastAsia="仿宋_GB2312" w:cs="仿宋_GB2312"/>
                <w:color w:val="auto"/>
                <w:kern w:val="0"/>
                <w:sz w:val="24"/>
                <w:szCs w:val="24"/>
                <w:highlight w:val="none"/>
                <w:lang w:val="en-US" w:eastAsia="zh-CN" w:bidi="ar-SA"/>
              </w:rPr>
              <w:t>80%。</w:t>
            </w:r>
          </w:p>
        </w:tc>
        <w:tc>
          <w:tcPr>
            <w:tcW w:w="1655" w:type="dxa"/>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0" w:leftChars="0" w:firstLine="0" w:firstLineChars="0"/>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kern w:val="0"/>
                <w:sz w:val="24"/>
                <w:szCs w:val="24"/>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已完成工程量</w:t>
            </w:r>
            <w:r>
              <w:rPr>
                <w:rFonts w:hint="eastAsia" w:ascii="仿宋_GB2312" w:hAnsi="仿宋_GB2312" w:eastAsia="仿宋_GB2312" w:cs="仿宋_GB2312"/>
                <w:color w:val="auto"/>
                <w:kern w:val="0"/>
                <w:sz w:val="24"/>
                <w:szCs w:val="24"/>
                <w:highlight w:val="none"/>
                <w:lang w:eastAsia="zh-CN"/>
              </w:rPr>
              <w:t>的</w:t>
            </w:r>
            <w:r>
              <w:rPr>
                <w:rFonts w:hint="eastAsia" w:ascii="仿宋_GB2312" w:hAnsi="仿宋_GB2312" w:eastAsia="仿宋_GB2312" w:cs="仿宋_GB2312"/>
                <w:color w:val="auto"/>
                <w:kern w:val="0"/>
                <w:sz w:val="24"/>
                <w:szCs w:val="24"/>
                <w:highlight w:val="none"/>
              </w:rPr>
              <w:t>85%。</w:t>
            </w:r>
            <w:r>
              <w:rPr>
                <w:rFonts w:hint="eastAsia" w:ascii="仿宋_GB2312" w:hAnsi="仿宋_GB2312" w:eastAsia="仿宋_GB2312" w:cs="仿宋_GB2312"/>
                <w:b/>
                <w:bCs/>
                <w:color w:val="FF0000"/>
                <w:sz w:val="24"/>
                <w:szCs w:val="24"/>
                <w:highlight w:val="none"/>
                <w:lang w:val="en-US" w:eastAsia="zh-CN"/>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观城社区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5</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樟坑径社区长兴路道路黑化及景观提升工程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
              </w:rPr>
              <w:t>完成立项</w:t>
            </w:r>
            <w:r>
              <w:rPr>
                <w:rFonts w:hint="eastAsia" w:ascii="仿宋_GB2312" w:hAnsi="仿宋_GB2312" w:eastAsia="仿宋_GB2312" w:cs="仿宋_GB2312"/>
                <w:color w:val="auto"/>
                <w:kern w:val="0"/>
                <w:sz w:val="24"/>
                <w:szCs w:val="24"/>
                <w:highlight w:val="none"/>
                <w:lang w:eastAsia="zh-CN" w:bidi="ar"/>
              </w:rPr>
              <w:t>。</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bidi="ar-SA"/>
              </w:rPr>
              <w:t>完成</w:t>
            </w:r>
            <w:r>
              <w:rPr>
                <w:rFonts w:hint="default" w:ascii="仿宋_GB2312" w:hAnsi="仿宋_GB2312" w:eastAsia="仿宋_GB2312" w:cs="仿宋_GB2312"/>
                <w:color w:val="auto"/>
                <w:kern w:val="0"/>
                <w:sz w:val="24"/>
                <w:szCs w:val="24"/>
                <w:highlight w:val="none"/>
                <w:lang w:eastAsia="zh-CN" w:bidi="ar-SA"/>
              </w:rPr>
              <w:t>勘察设计工作</w:t>
            </w:r>
            <w:r>
              <w:rPr>
                <w:rFonts w:hint="eastAsia" w:ascii="仿宋_GB2312" w:hAnsi="仿宋_GB2312" w:eastAsia="仿宋_GB2312" w:cs="仿宋_GB2312"/>
                <w:color w:val="auto"/>
                <w:kern w:val="0"/>
                <w:sz w:val="24"/>
                <w:szCs w:val="24"/>
                <w:highlight w:val="none"/>
                <w:lang w:eastAsia="zh-CN" w:bidi="ar-SA"/>
              </w:rPr>
              <w:t>。</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bidi="ar-SA"/>
              </w:rPr>
              <w:t>完成</w:t>
            </w:r>
            <w:r>
              <w:rPr>
                <w:rFonts w:hint="default" w:ascii="仿宋_GB2312" w:hAnsi="仿宋_GB2312" w:eastAsia="仿宋_GB2312" w:cs="仿宋_GB2312"/>
                <w:color w:val="auto"/>
                <w:kern w:val="0"/>
                <w:sz w:val="24"/>
                <w:szCs w:val="24"/>
                <w:highlight w:val="none"/>
                <w:lang w:eastAsia="zh-CN" w:bidi="ar-SA"/>
              </w:rPr>
              <w:t>预算编制工作及完成招标工作</w:t>
            </w:r>
            <w:r>
              <w:rPr>
                <w:rFonts w:hint="eastAsia" w:ascii="仿宋_GB2312" w:hAnsi="仿宋_GB2312" w:eastAsia="仿宋_GB2312" w:cs="仿宋_GB2312"/>
                <w:color w:val="auto"/>
                <w:kern w:val="0"/>
                <w:sz w:val="24"/>
                <w:szCs w:val="24"/>
                <w:highlight w:val="none"/>
                <w:lang w:eastAsia="zh-CN" w:bidi="ar-SA"/>
              </w:rPr>
              <w:t>。</w:t>
            </w:r>
          </w:p>
        </w:tc>
        <w:tc>
          <w:tcPr>
            <w:tcW w:w="1655" w:type="dxa"/>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0" w:leftChars="0" w:firstLine="0" w:firstLineChars="0"/>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kern w:val="0"/>
                <w:sz w:val="24"/>
                <w:szCs w:val="24"/>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val="0"/>
                <w:bCs w:val="0"/>
                <w:color w:val="000000" w:themeColor="text1"/>
                <w:kern w:val="0"/>
                <w:sz w:val="24"/>
                <w:szCs w:val="24"/>
                <w:highlight w:val="none"/>
                <w:lang w:eastAsia="zh-CN"/>
                <w14:textFill>
                  <w14:solidFill>
                    <w14:schemeClr w14:val="tx1"/>
                  </w14:solidFill>
                </w14:textFill>
              </w:rPr>
              <w:t>已完成预算编制及施工招标工作，将于近期进场施工。</w:t>
            </w:r>
            <w:r>
              <w:rPr>
                <w:rFonts w:hint="eastAsia" w:ascii="仿宋_GB2312" w:hAnsi="仿宋_GB2312" w:eastAsia="仿宋_GB2312" w:cs="仿宋_GB2312"/>
                <w:b/>
                <w:bCs/>
                <w:color w:val="FF0000"/>
                <w:sz w:val="24"/>
                <w:szCs w:val="24"/>
                <w:highlight w:val="none"/>
                <w:lang w:val="en-US" w:eastAsia="zh-CN"/>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白宏涛   钟海燕</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color w:val="auto"/>
                <w:kern w:val="0"/>
                <w:sz w:val="24"/>
                <w:szCs w:val="24"/>
                <w:highlight w:val="none"/>
                <w:lang w:val="en-US" w:eastAsia="zh-CN" w:bidi="ar-SA"/>
              </w:rPr>
              <w:t>樟坑径社区、建设工程事务中心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6</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新增非机动车道</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新增非机动车道里程40公里。</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排查筛选辖区四条合适道路设计非机动车道，并开展前期工作。</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排查筛选辖区四条合适道路设计非机动车道，并开展前期工作。</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对选定的四条道路进场施工。</w:t>
            </w:r>
          </w:p>
          <w:p>
            <w:pPr>
              <w:pStyle w:val="2"/>
              <w:rPr>
                <w:rFonts w:hint="eastAsia" w:ascii="仿宋_GB2312" w:hAnsi="仿宋_GB2312" w:eastAsia="仿宋_GB2312" w:cs="仿宋_GB2312"/>
                <w:color w:val="auto"/>
                <w:kern w:val="0"/>
                <w:sz w:val="24"/>
                <w:szCs w:val="24"/>
                <w:highlight w:val="none"/>
                <w:lang w:val="en-US" w:eastAsia="zh-CN" w:bidi="ar-SA"/>
              </w:rPr>
            </w:pP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完成非机动车道建设。</w:t>
            </w:r>
          </w:p>
          <w:p>
            <w:pPr>
              <w:pStyle w:val="2"/>
              <w:rPr>
                <w:rFonts w:hint="eastAsia" w:ascii="仿宋_GB2312" w:hAnsi="仿宋_GB2312" w:eastAsia="仿宋_GB2312" w:cs="仿宋_GB2312"/>
                <w:color w:val="auto"/>
                <w:kern w:val="0"/>
                <w:sz w:val="24"/>
                <w:szCs w:val="24"/>
                <w:highlight w:val="none"/>
                <w:lang w:val="en-US" w:eastAsia="zh-CN" w:bidi="ar-SA"/>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已</w:t>
            </w:r>
            <w:r>
              <w:rPr>
                <w:rFonts w:hint="eastAsia" w:ascii="仿宋_GB2312" w:hAnsi="仿宋_GB2312" w:eastAsia="仿宋_GB2312" w:cs="仿宋_GB2312"/>
                <w:color w:val="auto"/>
                <w:kern w:val="0"/>
                <w:sz w:val="24"/>
                <w:szCs w:val="24"/>
                <w:highlight w:val="none"/>
                <w:lang w:eastAsia="zh-CN"/>
              </w:rPr>
              <w:t>完成人民路体育天桥处及</w:t>
            </w:r>
            <w:r>
              <w:rPr>
                <w:rFonts w:hint="eastAsia" w:ascii="仿宋_GB2312" w:hAnsi="仿宋_GB2312" w:eastAsia="仿宋_GB2312" w:cs="仿宋_GB2312"/>
                <w:color w:val="auto"/>
                <w:kern w:val="0"/>
                <w:sz w:val="24"/>
                <w:szCs w:val="24"/>
                <w:highlight w:val="none"/>
              </w:rPr>
              <w:t>平安路双向人行道增设约7</w:t>
            </w: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公里非机动车道</w:t>
            </w:r>
            <w:r>
              <w:rPr>
                <w:rFonts w:hint="eastAsia" w:ascii="仿宋_GB2312" w:hAnsi="仿宋_GB2312" w:eastAsia="仿宋_GB2312" w:cs="仿宋_GB2312"/>
                <w:color w:val="auto"/>
                <w:kern w:val="0"/>
                <w:sz w:val="24"/>
                <w:szCs w:val="24"/>
                <w:highlight w:val="none"/>
                <w:lang w:eastAsia="zh-CN"/>
              </w:rPr>
              <w:t>；环观中路、观辅路非机动车道建设已进场施工。</w:t>
            </w:r>
            <w:r>
              <w:rPr>
                <w:rFonts w:hint="eastAsia" w:ascii="仿宋_GB2312" w:hAnsi="仿宋_GB2312" w:eastAsia="仿宋_GB2312" w:cs="仿宋_GB2312"/>
                <w:b/>
                <w:bCs/>
                <w:color w:val="FF0000"/>
                <w:kern w:val="0"/>
                <w:sz w:val="24"/>
                <w:szCs w:val="24"/>
                <w:highlight w:val="none"/>
                <w:lang w:eastAsia="zh-CN"/>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市交通运输局龙华管理局、观湖街道、民治街道、龙华街道、大浪街道、福城街道、观澜街道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李涛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eastAsia="zh-CN"/>
              </w:rPr>
              <w:t>综合治理办（交安办）</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eastAsia="zh-CN"/>
              </w:rPr>
              <w:t>建设工程事务中心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观湖街道龙华大道人民路交汇口等4条道路重点路口交通安全隐患整治工程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1.通过在龙华大道人民路交汇口规划非机动车道，规范非机动车通行秩序，解决该路口机非混行路口隐患；</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2.平安路（人民路-丰裕路）路段属于长下坡路段，其道路存在多处拐弯，机动车车速较快等交通安全隐患；</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3.五和大道（石皮山隧道-观辅路）属于主干道长下坡路段，车辆车速较快，存在较大的安全隐患，</w:t>
            </w:r>
            <w:r>
              <w:rPr>
                <w:rFonts w:hint="eastAsia" w:ascii="仿宋_GB2312" w:hAnsi="仿宋_GB2312" w:eastAsia="仿宋_GB2312" w:cs="仿宋_GB2312"/>
                <w:color w:val="auto"/>
                <w:spacing w:val="-6"/>
                <w:kern w:val="0"/>
                <w:sz w:val="24"/>
                <w:szCs w:val="24"/>
                <w:highlight w:val="none"/>
                <w:lang w:bidi="ar"/>
              </w:rPr>
              <w:t>拟通过在道路两侧设置微闪光道钉，在拐弯处设置LED及扩音器提醒车辆，降低车辆速度，消除长下坡道路交通安全隐患；</w:t>
            </w:r>
            <w:r>
              <w:rPr>
                <w:rFonts w:hint="eastAsia" w:ascii="仿宋_GB2312" w:hAnsi="仿宋_GB2312" w:eastAsia="仿宋_GB2312" w:cs="仿宋_GB2312"/>
                <w:color w:val="auto"/>
                <w:kern w:val="0"/>
                <w:sz w:val="24"/>
                <w:szCs w:val="24"/>
                <w:highlight w:val="none"/>
                <w:lang w:bidi="ar"/>
              </w:rPr>
              <w:br w:type="textWrapping"/>
            </w:r>
            <w:r>
              <w:rPr>
                <w:rFonts w:hint="eastAsia" w:ascii="仿宋_GB2312" w:hAnsi="仿宋_GB2312" w:eastAsia="仿宋_GB2312" w:cs="仿宋_GB2312"/>
                <w:color w:val="auto"/>
                <w:kern w:val="0"/>
                <w:sz w:val="24"/>
                <w:szCs w:val="24"/>
                <w:highlight w:val="none"/>
                <w:lang w:bidi="ar"/>
              </w:rPr>
              <w:t>4.选定观平路5个路口进行微改造，通过“低成本”、“小手段”的微治理模式实施交通组织改造及时解决隐患问题。</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eastAsia="zh-CN" w:bidi="ar"/>
              </w:rPr>
              <w:t>开展</w:t>
            </w:r>
            <w:r>
              <w:rPr>
                <w:rFonts w:hint="eastAsia" w:ascii="仿宋_GB2312" w:hAnsi="仿宋_GB2312" w:eastAsia="仿宋_GB2312" w:cs="仿宋_GB2312"/>
                <w:color w:val="auto"/>
                <w:kern w:val="0"/>
                <w:sz w:val="24"/>
                <w:szCs w:val="24"/>
                <w:highlight w:val="none"/>
                <w:shd w:val="clear" w:color="auto" w:fill="auto"/>
                <w:lang w:bidi="ar"/>
              </w:rPr>
              <w:t>龙华大道人民路交汇口等4条道路重点路口交通安全隐患整治工程</w:t>
            </w:r>
            <w:r>
              <w:rPr>
                <w:rFonts w:hint="eastAsia" w:ascii="仿宋_GB2312" w:hAnsi="仿宋_GB2312" w:eastAsia="仿宋_GB2312" w:cs="仿宋_GB2312"/>
                <w:color w:val="auto"/>
                <w:kern w:val="0"/>
                <w:sz w:val="24"/>
                <w:szCs w:val="24"/>
                <w:highlight w:val="none"/>
                <w:shd w:val="clear" w:color="auto" w:fill="auto"/>
                <w:lang w:eastAsia="zh-CN" w:bidi="ar"/>
              </w:rPr>
              <w:t>的前期设计工作、招标工作。</w:t>
            </w:r>
          </w:p>
          <w:p>
            <w:pPr>
              <w:pStyle w:val="2"/>
              <w:keepNext w:val="0"/>
              <w:keepLines w:val="0"/>
              <w:pageBreakBefore w:val="0"/>
              <w:widowControl w:val="0"/>
              <w:kinsoku/>
              <w:wordWrap/>
              <w:topLinePunct w:val="0"/>
              <w:autoSpaceDE/>
              <w:autoSpaceDN/>
              <w:bidi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lang w:eastAsia="zh-CN" w:bidi="ar"/>
              </w:rPr>
              <w:t>完成</w:t>
            </w:r>
            <w:r>
              <w:rPr>
                <w:rFonts w:hint="eastAsia" w:ascii="仿宋_GB2312" w:hAnsi="仿宋_GB2312" w:eastAsia="仿宋_GB2312" w:cs="仿宋_GB2312"/>
                <w:color w:val="auto"/>
                <w:kern w:val="0"/>
                <w:sz w:val="24"/>
                <w:szCs w:val="24"/>
                <w:highlight w:val="none"/>
                <w:shd w:val="clear" w:color="auto" w:fill="auto"/>
                <w:lang w:bidi="ar"/>
              </w:rPr>
              <w:t>龙华大道人民路交汇口等4条道路重点路口交通安全隐患整治工程</w:t>
            </w:r>
            <w:r>
              <w:rPr>
                <w:rFonts w:hint="eastAsia" w:ascii="仿宋_GB2312" w:hAnsi="仿宋_GB2312" w:eastAsia="仿宋_GB2312" w:cs="仿宋_GB2312"/>
                <w:color w:val="auto"/>
                <w:kern w:val="0"/>
                <w:sz w:val="24"/>
                <w:szCs w:val="24"/>
                <w:highlight w:val="none"/>
                <w:shd w:val="clear" w:color="auto" w:fill="auto"/>
                <w:lang w:eastAsia="zh-CN" w:bidi="ar"/>
              </w:rPr>
              <w:t>的前期设计工作、招标工作。</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shd w:val="clear" w:color="auto" w:fill="auto"/>
                <w:lang w:bidi="ar"/>
              </w:rPr>
              <w:t>龙华大道人民路交汇口等4条道路重点路口交通安全隐患整治工</w:t>
            </w:r>
            <w:r>
              <w:rPr>
                <w:rFonts w:hint="eastAsia" w:ascii="仿宋_GB2312" w:hAnsi="仿宋_GB2312" w:eastAsia="仿宋_GB2312" w:cs="仿宋_GB2312"/>
                <w:color w:val="auto"/>
                <w:kern w:val="0"/>
                <w:sz w:val="24"/>
                <w:szCs w:val="24"/>
                <w:highlight w:val="none"/>
                <w:shd w:val="clear" w:color="auto" w:fill="auto"/>
                <w:lang w:eastAsia="zh-CN" w:bidi="ar"/>
              </w:rPr>
              <w:t>程进场施工。</w:t>
            </w:r>
          </w:p>
        </w:tc>
        <w:tc>
          <w:tcPr>
            <w:tcW w:w="1655" w:type="dxa"/>
            <w:vAlign w:val="center"/>
          </w:tcPr>
          <w:p>
            <w:pPr>
              <w:pStyle w:val="2"/>
              <w:keepNext w:val="0"/>
              <w:keepLines w:val="0"/>
              <w:pageBreakBefore w:val="0"/>
              <w:widowControl w:val="0"/>
              <w:kinsoku/>
              <w:wordWrap/>
              <w:topLinePunct w:val="0"/>
              <w:autoSpaceDE/>
              <w:autoSpaceDN/>
              <w:bidi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shd w:val="clear" w:color="auto" w:fill="auto"/>
                <w:lang w:val="en-US" w:eastAsia="zh-CN" w:bidi="ar"/>
              </w:rPr>
              <w:t>完成龙华大道人民路交汇口机非混行安全隐患整治；完成平安路（人民路-丰裕路）路段拐弯多、机动车车速较快等安全隐患整治；消除五和大道（石皮山隧道-观辅路）长下坡道路交通安全隐患整治；完成观平路5个路口微改造工程。</w:t>
            </w:r>
          </w:p>
        </w:tc>
        <w:tc>
          <w:tcPr>
            <w:tcW w:w="1453" w:type="dxa"/>
            <w:vAlign w:val="center"/>
          </w:tcPr>
          <w:p>
            <w:pPr>
              <w:keepNext w:val="0"/>
              <w:keepLines w:val="0"/>
              <w:pageBreakBefore w:val="0"/>
              <w:widowControl w:val="0"/>
              <w:numPr>
                <w:ilvl w:val="0"/>
                <w:numId w:val="1"/>
              </w:numPr>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shd w:val="clear" w:color="auto" w:fill="auto"/>
                <w:lang w:val="en-US" w:eastAsia="zh-CN" w:bidi="ar"/>
              </w:rPr>
              <w:t>龙华大道人民路交汇口机非混行安全隐患整治已完成；     （2）</w:t>
            </w:r>
            <w:r>
              <w:rPr>
                <w:rFonts w:hint="eastAsia" w:ascii="仿宋_GB2312" w:hAnsi="仿宋_GB2312" w:eastAsia="仿宋_GB2312" w:cs="仿宋_GB2312"/>
                <w:color w:val="auto"/>
                <w:kern w:val="0"/>
                <w:sz w:val="24"/>
                <w:szCs w:val="24"/>
                <w:highlight w:val="none"/>
                <w:lang w:eastAsia="zh-CN"/>
              </w:rPr>
              <w:t>平安路（人民路-丰裕路）路段、</w:t>
            </w:r>
            <w:r>
              <w:rPr>
                <w:rFonts w:hint="eastAsia" w:ascii="仿宋_GB2312" w:hAnsi="仿宋_GB2312" w:eastAsia="仿宋_GB2312" w:cs="仿宋_GB2312"/>
                <w:color w:val="auto"/>
                <w:kern w:val="0"/>
                <w:sz w:val="24"/>
                <w:szCs w:val="24"/>
                <w:highlight w:val="none"/>
                <w:shd w:val="clear" w:color="auto" w:fill="auto"/>
                <w:lang w:val="en-US" w:eastAsia="zh-CN" w:bidi="ar"/>
              </w:rPr>
              <w:t>五和大道（石皮山隧道-观辅路）</w:t>
            </w:r>
            <w:r>
              <w:rPr>
                <w:rFonts w:hint="eastAsia" w:ascii="仿宋_GB2312" w:hAnsi="仿宋_GB2312" w:eastAsia="仿宋_GB2312" w:cs="仿宋_GB2312"/>
                <w:color w:val="auto"/>
                <w:kern w:val="0"/>
                <w:sz w:val="24"/>
                <w:szCs w:val="24"/>
                <w:highlight w:val="none"/>
                <w:lang w:eastAsia="zh-CN"/>
              </w:rPr>
              <w:t>：针对该拐弯下坡路段增设了多组减速带提示机动车在该路段减速慢行并引导非机动车走非机动车道，下一步将对该拐弯路段增设电子测速标牌与沿线安装地面黄闪道钉提示车辆减速慢行；</w:t>
            </w:r>
            <w:r>
              <w:rPr>
                <w:rFonts w:hint="eastAsia" w:ascii="仿宋_GB2312" w:hAnsi="仿宋_GB2312" w:eastAsia="仿宋_GB2312" w:cs="仿宋_GB2312"/>
                <w:color w:val="auto"/>
                <w:kern w:val="0"/>
                <w:sz w:val="24"/>
                <w:szCs w:val="24"/>
                <w:highlight w:val="none"/>
                <w:lang w:val="en-US" w:eastAsia="zh-CN"/>
              </w:rPr>
              <w:t xml:space="preserve"> </w:t>
            </w:r>
          </w:p>
          <w:p>
            <w:pPr>
              <w:pStyle w:val="2"/>
              <w:numPr>
                <w:ilvl w:val="0"/>
                <w:numId w:val="0"/>
              </w:numPr>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ascii="仿宋_GB2312" w:hAnsi="仿宋_GB2312" w:eastAsia="仿宋_GB2312" w:cs="仿宋_GB2312"/>
                <w:color w:val="auto"/>
                <w:kern w:val="0"/>
                <w:sz w:val="24"/>
                <w:szCs w:val="24"/>
                <w:highlight w:val="none"/>
                <w:lang w:eastAsia="zh-CN"/>
              </w:rPr>
              <w:t>观平路：对沿线礼让行人人行过街路口防撞柱上加装黄闪灯，提醒过往车辆礼让行人并协调观平路施工方对沿线礼让行人人行过街路口停止线往后迁移并完善地面礼让行人标志与黄闪道钉。针对事故多发路口已协调施工方和交警大队安装简易临时信号灯。</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FF0000"/>
                <w:kern w:val="0"/>
                <w:sz w:val="24"/>
                <w:szCs w:val="24"/>
                <w:highlight w:val="none"/>
                <w:lang w:eastAsia="zh-CN"/>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李涛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eastAsia="zh-CN"/>
              </w:rPr>
              <w:t>综合治理办（交安办）</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lang w:eastAsia="zh-CN"/>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eastAsia="zh-CN"/>
              </w:rPr>
              <w:t>建设工程事务中心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8</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樟坑径河及大布头排水渠老旧挡墙治理工程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完成主体工程。</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SA"/>
              </w:rPr>
              <w:t>竣工验收。</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已</w:t>
            </w:r>
            <w:r>
              <w:rPr>
                <w:rFonts w:hint="eastAsia" w:ascii="仿宋_GB2312" w:hAnsi="仿宋_GB2312" w:eastAsia="仿宋_GB2312" w:cs="仿宋_GB2312"/>
                <w:color w:val="auto"/>
                <w:kern w:val="0"/>
                <w:sz w:val="24"/>
                <w:szCs w:val="24"/>
                <w:highlight w:val="none"/>
                <w:lang w:eastAsia="zh-CN" w:bidi="ar"/>
              </w:rPr>
              <w:t>完成验收。</w:t>
            </w:r>
            <w:r>
              <w:rPr>
                <w:rFonts w:hint="eastAsia" w:ascii="仿宋_GB2312" w:hAnsi="仿宋_GB2312" w:eastAsia="仿宋_GB2312" w:cs="仿宋_GB2312"/>
                <w:b/>
                <w:bCs/>
                <w:color w:val="FF0000"/>
                <w:sz w:val="24"/>
                <w:szCs w:val="24"/>
                <w:highlight w:val="none"/>
                <w:lang w:val="en-US" w:eastAsia="zh-CN"/>
              </w:rPr>
              <w:t>（完成）</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lang w:val="en-US" w:eastAsia="zh-CN"/>
              </w:rPr>
            </w:pPr>
          </w:p>
          <w:p>
            <w:pPr>
              <w:pStyle w:val="2"/>
              <w:rPr>
                <w:rFonts w:hint="eastAsia" w:ascii="仿宋_GB2312" w:hAnsi="仿宋_GB2312" w:eastAsia="仿宋_GB2312" w:cs="仿宋_GB2312"/>
                <w:color w:val="auto"/>
                <w:kern w:val="0"/>
                <w:sz w:val="24"/>
                <w:szCs w:val="24"/>
                <w:highlight w:val="none"/>
                <w:lang w:val="en-US" w:eastAsia="zh-CN" w:bidi="ar"/>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bidi="ar"/>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default" w:ascii="仿宋_GB2312" w:hAnsi="仿宋_GB2312" w:eastAsia="仿宋_GB2312" w:cs="仿宋_GB2312"/>
                <w:kern w:val="0"/>
                <w:sz w:val="24"/>
                <w:szCs w:val="24"/>
                <w:highlight w:val="none"/>
                <w:lang w:val="en-US" w:eastAsia="zh-CN" w:bidi="ar-SA"/>
              </w:rPr>
            </w:pPr>
            <w:r>
              <w:rPr>
                <w:rFonts w:hint="default" w:ascii="仿宋_GB2312" w:hAnsi="仿宋_GB2312" w:eastAsia="仿宋_GB2312" w:cs="仿宋_GB2312"/>
                <w:kern w:val="0"/>
                <w:sz w:val="24"/>
                <w:szCs w:val="24"/>
                <w:highlight w:val="none"/>
                <w:lang w:val="en-US" w:eastAsia="zh-CN" w:bidi="ar-SA"/>
              </w:rPr>
              <w:t>建设工程事务中心</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default" w:ascii="仿宋_GB2312" w:hAnsi="仿宋_GB2312" w:eastAsia="仿宋_GB2312" w:cs="仿宋_GB2312"/>
                <w:kern w:val="0"/>
                <w:sz w:val="24"/>
                <w:szCs w:val="24"/>
                <w:highlight w:val="none"/>
                <w:lang w:val="en-US" w:eastAsia="zh-CN" w:bidi="ar-SA"/>
              </w:rPr>
              <w:t>水务管理中心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9</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社区民生微实事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rPr>
              <w:t>2021年审核通过各类社区民生微实事项目</w:t>
            </w:r>
            <w:r>
              <w:rPr>
                <w:rFonts w:hint="eastAsia" w:ascii="仿宋_GB2312" w:hAnsi="仿宋_GB2312" w:eastAsia="仿宋_GB2312" w:cs="仿宋_GB2312"/>
                <w:kern w:val="0"/>
                <w:sz w:val="24"/>
                <w:szCs w:val="24"/>
                <w:highlight w:val="none"/>
                <w:lang w:val="en-US" w:eastAsia="zh-CN"/>
              </w:rPr>
              <w:t>105</w:t>
            </w:r>
            <w:r>
              <w:rPr>
                <w:rFonts w:hint="eastAsia" w:ascii="仿宋_GB2312" w:hAnsi="仿宋_GB2312" w:eastAsia="仿宋_GB2312" w:cs="仿宋_GB2312"/>
                <w:kern w:val="0"/>
                <w:sz w:val="24"/>
                <w:szCs w:val="24"/>
                <w:highlight w:val="none"/>
              </w:rPr>
              <w:t>个。</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根据龙华区民政局印发的《龙华区社区民生微实事指导意见》，结合街道实际制定《观湖街道2021年社区民生微实事实施方案》。</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60个社区民生微实事项目完成立项。</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45个社区民生微实事项目完成立项。</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审核完成105个社区民生微实事项目。</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sz w:val="24"/>
                <w:szCs w:val="24"/>
              </w:rPr>
              <w:t>截</w:t>
            </w:r>
            <w:r>
              <w:rPr>
                <w:rFonts w:hint="eastAsia" w:ascii="仿宋_GB2312" w:hAnsi="仿宋_GB2312" w:eastAsia="仿宋_GB2312" w:cs="仿宋_GB2312"/>
                <w:sz w:val="24"/>
                <w:szCs w:val="24"/>
                <w:lang w:eastAsia="zh-CN"/>
              </w:rPr>
              <w:t>至</w:t>
            </w:r>
            <w:r>
              <w:rPr>
                <w:rFonts w:hint="eastAsia" w:ascii="仿宋_GB2312" w:hAnsi="仿宋_GB2312" w:eastAsia="仿宋_GB2312" w:cs="仿宋_GB2312"/>
                <w:sz w:val="24"/>
                <w:szCs w:val="24"/>
              </w:rPr>
              <w:t>8月底，已审核通过133个社区民生微实事项目。</w:t>
            </w:r>
            <w:r>
              <w:rPr>
                <w:rFonts w:hint="eastAsia" w:ascii="仿宋_GB2312" w:hAnsi="仿宋_GB2312" w:eastAsia="仿宋_GB2312" w:cs="仿宋_GB2312"/>
                <w:b/>
                <w:bCs/>
                <w:color w:val="FF0000"/>
                <w:sz w:val="24"/>
                <w:szCs w:val="24"/>
                <w:lang w:eastAsia="zh-CN"/>
              </w:rPr>
              <w:t>（完成）</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eastAsia="zh-CN"/>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区委组织部（区委编办、区人才工作局）、民政局、观湖街道、民治街道、龙华街道、大浪街道、福城街道、观澜街道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祁加树</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公共服务办</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各社区</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bidi="ar-SA"/>
              </w:rPr>
              <w:t>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b w:val="0"/>
                <w:bCs w:val="0"/>
                <w:sz w:val="24"/>
                <w:szCs w:val="24"/>
                <w:highlight w:val="none"/>
              </w:rPr>
              <w:t>樟坑径河碧道建设工程（白鸽湖示范段）</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bidi="ar"/>
              </w:rPr>
              <w:t>完成30%工程量。</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rPr>
              <w:t>完成项目EPC招标事宜</w:t>
            </w:r>
            <w:r>
              <w:rPr>
                <w:rFonts w:hint="eastAsia" w:ascii="仿宋_GB2312" w:hAnsi="仿宋_GB2312" w:eastAsia="仿宋_GB2312" w:cs="仿宋_GB2312"/>
                <w:color w:val="auto"/>
                <w:kern w:val="0"/>
                <w:sz w:val="24"/>
                <w:lang w:eastAsia="zh-CN"/>
              </w:rPr>
              <w:t>。</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rPr>
              <w:t>完成方案审批</w:t>
            </w:r>
            <w:r>
              <w:rPr>
                <w:rFonts w:hint="eastAsia" w:ascii="仿宋_GB2312" w:hAnsi="仿宋_GB2312" w:eastAsia="仿宋_GB2312" w:cs="仿宋_GB2312"/>
                <w:color w:val="auto"/>
                <w:sz w:val="24"/>
                <w:lang w:eastAsia="zh-CN"/>
              </w:rPr>
              <w:t>。</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rPr>
              <w:t>完成概算批复、编制施工图及预算审核</w:t>
            </w:r>
            <w:r>
              <w:rPr>
                <w:rFonts w:hint="eastAsia" w:ascii="仿宋_GB2312" w:hAnsi="仿宋_GB2312" w:eastAsia="仿宋_GB2312" w:cs="仿宋_GB2312"/>
                <w:color w:val="auto"/>
                <w:kern w:val="0"/>
                <w:sz w:val="24"/>
                <w:lang w:eastAsia="zh-CN"/>
              </w:rPr>
              <w:t>等事宜。</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rPr>
              <w:t>进场施工并完成30%工程量</w:t>
            </w:r>
            <w:r>
              <w:rPr>
                <w:rFonts w:hint="eastAsia" w:ascii="仿宋_GB2312" w:hAnsi="仿宋_GB2312" w:eastAsia="仿宋_GB2312" w:cs="仿宋_GB2312"/>
                <w:color w:val="auto"/>
                <w:sz w:val="24"/>
                <w:lang w:eastAsia="zh-CN"/>
              </w:rPr>
              <w:t>。</w:t>
            </w:r>
          </w:p>
        </w:tc>
        <w:tc>
          <w:tcPr>
            <w:tcW w:w="1453" w:type="dxa"/>
            <w:vAlign w:val="center"/>
          </w:tcPr>
          <w:p>
            <w:pPr>
              <w:suppressLineNumbers/>
              <w:overflowPunct w:val="0"/>
              <w:adjustRightInd w:val="0"/>
              <w:snapToGrid w:val="0"/>
              <w:spacing w:line="2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已完成</w:t>
            </w:r>
            <w:r>
              <w:rPr>
                <w:rFonts w:hint="eastAsia" w:ascii="仿宋_GB2312" w:hAnsi="仿宋_GB2312" w:eastAsia="仿宋_GB2312" w:cs="仿宋_GB2312"/>
                <w:color w:val="auto"/>
                <w:kern w:val="0"/>
                <w:sz w:val="24"/>
              </w:rPr>
              <w:t>概算批复、编制施工图及预算审核</w:t>
            </w:r>
            <w:r>
              <w:rPr>
                <w:rFonts w:hint="eastAsia" w:ascii="仿宋_GB2312" w:hAnsi="仿宋_GB2312" w:eastAsia="仿宋_GB2312" w:cs="仿宋_GB2312"/>
                <w:color w:val="auto"/>
                <w:kern w:val="0"/>
                <w:sz w:val="24"/>
                <w:lang w:eastAsia="zh-CN"/>
              </w:rPr>
              <w:t>等工作。</w:t>
            </w:r>
            <w:r>
              <w:rPr>
                <w:rFonts w:hint="eastAsia" w:ascii="仿宋_GB2312" w:hAnsi="仿宋_GB2312" w:eastAsia="仿宋_GB2312" w:cs="仿宋_GB2312"/>
                <w:b/>
                <w:bCs/>
                <w:color w:val="FF0000"/>
                <w:kern w:val="0"/>
                <w:sz w:val="24"/>
                <w:szCs w:val="24"/>
                <w:highlight w:val="none"/>
                <w:lang w:val="en-US" w:eastAsia="zh-CN" w:bidi="ar"/>
              </w:rPr>
              <w:t>（按计划推进）</w:t>
            </w:r>
          </w:p>
        </w:tc>
        <w:tc>
          <w:tcPr>
            <w:tcW w:w="1645" w:type="dxa"/>
            <w:vAlign w:val="center"/>
          </w:tcPr>
          <w:p>
            <w:pPr>
              <w:suppressLineNumbers/>
              <w:overflowPunct w:val="0"/>
              <w:adjustRightInd w:val="0"/>
              <w:snapToGrid w:val="0"/>
              <w:spacing w:line="280" w:lineRule="exact"/>
              <w:jc w:val="left"/>
              <w:rPr>
                <w:rFonts w:hint="eastAsia" w:ascii="仿宋_GB2312" w:hAnsi="仿宋_GB2312" w:eastAsia="仿宋_GB2312" w:cs="仿宋_GB2312"/>
                <w:color w:val="auto"/>
                <w:kern w:val="0"/>
                <w:sz w:val="24"/>
                <w:szCs w:val="24"/>
                <w:highlight w:val="none"/>
                <w:lang w:val="en-US" w:eastAsia="zh-CN" w:bidi="ar"/>
              </w:rPr>
            </w:pPr>
          </w:p>
        </w:tc>
        <w:tc>
          <w:tcPr>
            <w:tcW w:w="1261" w:type="dxa"/>
            <w:vAlign w:val="center"/>
          </w:tcPr>
          <w:p>
            <w:pPr>
              <w:suppressLineNumbers/>
              <w:overflowPunct w:val="0"/>
              <w:adjustRightInd w:val="0"/>
              <w:snapToGrid w:val="0"/>
              <w:spacing w:line="280" w:lineRule="exact"/>
              <w:jc w:val="left"/>
              <w:rPr>
                <w:rFonts w:hint="eastAsia" w:ascii="仿宋_GB2312" w:hAnsi="仿宋_GB2312" w:eastAsia="仿宋_GB2312" w:cs="仿宋_GB2312"/>
                <w:color w:val="auto"/>
                <w:kern w:val="0"/>
                <w:sz w:val="24"/>
                <w:szCs w:val="24"/>
                <w:highlight w:val="none"/>
                <w:lang w:eastAsia="zh-CN" w:bidi="ar"/>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2"/>
                <w:sz w:val="24"/>
                <w:szCs w:val="24"/>
                <w:highlight w:val="none"/>
                <w:lang w:val="en-US" w:eastAsia="zh-CN" w:bidi="ar-SA"/>
              </w:rPr>
              <w:t>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樟溪社区</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kern w:val="0"/>
                <w:sz w:val="24"/>
                <w:szCs w:val="24"/>
                <w:highlight w:val="none"/>
                <w:lang w:val="en-US" w:eastAsia="zh-CN"/>
              </w:rPr>
              <w:t>水务管理中心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观景路带状公园建设工程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完成项目前期勘查工作。</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完成项目立项。</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完成方案设计。</w:t>
            </w:r>
          </w:p>
        </w:tc>
        <w:tc>
          <w:tcPr>
            <w:tcW w:w="1655" w:type="dxa"/>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highlight w:val="none"/>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已进场施工。</w:t>
            </w:r>
            <w:r>
              <w:rPr>
                <w:rFonts w:hint="eastAsia" w:ascii="仿宋_GB2312" w:hAnsi="仿宋_GB2312" w:eastAsia="仿宋_GB2312" w:cs="仿宋_GB2312"/>
                <w:b/>
                <w:bCs/>
                <w:color w:val="FF0000"/>
                <w:kern w:val="2"/>
                <w:sz w:val="24"/>
                <w:szCs w:val="24"/>
                <w:highlight w:val="none"/>
                <w:lang w:val="en-US" w:eastAsia="zh-CN" w:bidi="ar-SA"/>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highlight w:val="none"/>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刘文威</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highlight w:val="none"/>
              </w:rPr>
            </w:pPr>
            <w:r>
              <w:rPr>
                <w:rFonts w:hint="eastAsia" w:ascii="仿宋_GB2312" w:hAnsi="仿宋_GB2312" w:eastAsia="仿宋_GB2312" w:cs="仿宋_GB2312"/>
                <w:kern w:val="2"/>
                <w:sz w:val="24"/>
                <w:szCs w:val="24"/>
                <w:highlight w:val="none"/>
                <w:lang w:val="en-US" w:eastAsia="zh-CN" w:bidi="ar-SA"/>
              </w:rPr>
              <w:t>城市管理科</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建设工程事务中心</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市政管理服务中心</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highlight w:val="none"/>
              </w:rPr>
            </w:pPr>
            <w:r>
              <w:rPr>
                <w:rFonts w:hint="eastAsia" w:ascii="仿宋_GB2312" w:hAnsi="仿宋_GB2312" w:eastAsia="仿宋_GB2312" w:cs="仿宋_GB2312"/>
                <w:kern w:val="0"/>
                <w:sz w:val="24"/>
                <w:szCs w:val="24"/>
                <w:highlight w:val="none"/>
                <w:lang w:val="en-US" w:eastAsia="zh-CN"/>
              </w:rPr>
              <w:t>新田社区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新樟路南入口街心公园工程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完成立项申请。</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完成方案设计。</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完成施工招标。</w:t>
            </w:r>
          </w:p>
        </w:tc>
        <w:tc>
          <w:tcPr>
            <w:tcW w:w="1655" w:type="dxa"/>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0" w:leftChars="0" w:firstLine="0" w:firstLine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highlight w:val="none"/>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已</w:t>
            </w:r>
            <w:r>
              <w:rPr>
                <w:rFonts w:hint="eastAsia" w:ascii="仿宋_GB2312" w:hAnsi="仿宋_GB2312" w:eastAsia="仿宋_GB2312" w:cs="仿宋_GB2312"/>
                <w:color w:val="auto"/>
                <w:sz w:val="24"/>
                <w:szCs w:val="24"/>
                <w:highlight w:val="none"/>
                <w:lang w:val="en-US" w:eastAsia="zh-CN"/>
              </w:rPr>
              <w:t>完成工程量的85%</w:t>
            </w: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b/>
                <w:bCs/>
                <w:color w:val="FF0000"/>
                <w:kern w:val="2"/>
                <w:sz w:val="24"/>
                <w:szCs w:val="24"/>
                <w:highlight w:val="none"/>
                <w:lang w:val="en-US" w:eastAsia="zh-CN" w:bidi="ar-SA"/>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highlight w:val="none"/>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刘文威</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highlight w:val="none"/>
              </w:rPr>
            </w:pPr>
            <w:r>
              <w:rPr>
                <w:rFonts w:hint="eastAsia" w:ascii="仿宋_GB2312" w:hAnsi="仿宋_GB2312" w:eastAsia="仿宋_GB2312" w:cs="仿宋_GB2312"/>
                <w:kern w:val="2"/>
                <w:sz w:val="24"/>
                <w:szCs w:val="24"/>
                <w:highlight w:val="none"/>
                <w:lang w:val="en-US" w:eastAsia="zh-CN" w:bidi="ar-SA"/>
              </w:rPr>
              <w:t>城市管理科</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建设工程事务中心</w:t>
            </w:r>
          </w:p>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highlight w:val="none"/>
              </w:rPr>
            </w:pPr>
            <w:r>
              <w:rPr>
                <w:rFonts w:hint="eastAsia" w:ascii="仿宋_GB2312" w:hAnsi="仿宋_GB2312" w:eastAsia="仿宋_GB2312" w:cs="仿宋_GB2312"/>
                <w:kern w:val="0"/>
                <w:sz w:val="24"/>
                <w:szCs w:val="24"/>
                <w:highlight w:val="none"/>
                <w:lang w:val="en-US" w:eastAsia="zh-CN"/>
              </w:rPr>
              <w:t>樟溪社区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沿河路雕塑广场环境综合</w:t>
            </w:r>
            <w:r>
              <w:rPr>
                <w:rFonts w:hint="eastAsia" w:ascii="仿宋_GB2312" w:hAnsi="仿宋_GB2312" w:eastAsia="仿宋_GB2312" w:cs="仿宋_GB2312"/>
                <w:color w:val="auto"/>
                <w:kern w:val="0"/>
                <w:sz w:val="24"/>
                <w:szCs w:val="24"/>
                <w:highlight w:val="none"/>
              </w:rPr>
              <w:t>整治提升</w:t>
            </w:r>
            <w:r>
              <w:rPr>
                <w:rFonts w:hint="eastAsia" w:ascii="仿宋_GB2312" w:hAnsi="仿宋_GB2312" w:eastAsia="仿宋_GB2312" w:cs="仿宋_GB2312"/>
                <w:color w:val="auto"/>
                <w:sz w:val="24"/>
                <w:szCs w:val="24"/>
                <w:highlight w:val="none"/>
              </w:rPr>
              <w:t>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完成10%工程量。</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完成60%工程量。</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完成90%工程量。</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已完工</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bCs/>
                <w:color w:val="FF0000"/>
                <w:sz w:val="24"/>
                <w:szCs w:val="24"/>
                <w:highlight w:val="none"/>
                <w:lang w:val="en-US" w:eastAsia="zh-CN"/>
              </w:rPr>
              <w:t>（完成）</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highlight w:val="none"/>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both"/>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刘文威</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pPr>
            <w:r>
              <w:rPr>
                <w:rFonts w:hint="eastAsia" w:ascii="仿宋_GB2312" w:hAnsi="仿宋_GB2312" w:eastAsia="仿宋_GB2312" w:cs="仿宋_GB2312"/>
                <w:color w:val="auto"/>
                <w:kern w:val="2"/>
                <w:sz w:val="24"/>
                <w:szCs w:val="24"/>
                <w:highlight w:val="none"/>
                <w:lang w:val="en-US" w:eastAsia="zh-CN" w:bidi="ar-SA"/>
              </w:rPr>
              <w:t>市政管理服务中心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280" w:lineRule="exact"/>
              <w:jc w:val="center"/>
              <w:textAlignment w:val="auto"/>
            </w:pPr>
            <w:r>
              <w:rPr>
                <w:rFonts w:hint="eastAsia" w:ascii="仿宋_GB2312" w:hAnsi="仿宋_GB2312" w:eastAsia="仿宋_GB2312" w:cs="仿宋_GB2312"/>
                <w:color w:val="auto"/>
                <w:kern w:val="0"/>
                <w:sz w:val="24"/>
                <w:szCs w:val="24"/>
                <w:highlight w:val="none"/>
                <w:lang w:val="en-US" w:eastAsia="zh-CN"/>
              </w:rPr>
              <w:t>润城社区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松元厦碉楼周边环境整治提升工程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主体完工。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报送初步设计及概算。</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完成施工图设计及开展预算、预算审核工作。</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开展施工招标，并完成50%工程量。</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sz w:val="24"/>
                <w:szCs w:val="24"/>
              </w:rPr>
              <w:t>主体完工。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已完成工程量的50%。</w:t>
            </w:r>
            <w:r>
              <w:rPr>
                <w:rFonts w:hint="eastAsia" w:ascii="仿宋_GB2312" w:hAnsi="仿宋_GB2312" w:eastAsia="仿宋_GB2312" w:cs="仿宋_GB2312"/>
                <w:b/>
                <w:bCs/>
                <w:color w:val="FF0000"/>
                <w:sz w:val="24"/>
                <w:szCs w:val="24"/>
                <w:highlight w:val="none"/>
                <w:lang w:val="en-US" w:eastAsia="zh-CN"/>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default" w:ascii="仿宋_GB2312" w:hAnsi="仿宋_GB2312" w:eastAsia="仿宋_GB2312" w:cs="仿宋_GB2312"/>
                <w:color w:val="auto"/>
                <w:kern w:val="2"/>
                <w:sz w:val="24"/>
                <w:szCs w:val="24"/>
                <w:highlight w:val="none"/>
                <w:lang w:val="en-US" w:eastAsia="zh-CN" w:bidi="ar-SA"/>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刘文威   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pPr>
            <w:r>
              <w:rPr>
                <w:rFonts w:hint="eastAsia" w:ascii="仿宋_GB2312" w:hAnsi="仿宋_GB2312" w:eastAsia="仿宋_GB2312" w:cs="仿宋_GB2312"/>
                <w:color w:val="auto"/>
                <w:kern w:val="2"/>
                <w:sz w:val="24"/>
                <w:szCs w:val="24"/>
                <w:highlight w:val="none"/>
                <w:lang w:val="en-US" w:eastAsia="zh-CN" w:bidi="ar-SA"/>
              </w:rPr>
              <w:t xml:space="preserve">市政管理服务中心            </w:t>
            </w:r>
            <w:r>
              <w:rPr>
                <w:rFonts w:hint="eastAsia" w:ascii="仿宋_GB2312" w:hAnsi="仿宋_GB2312" w:eastAsia="仿宋_GB2312" w:cs="仿宋_GB2312"/>
                <w:color w:val="auto"/>
                <w:kern w:val="0"/>
                <w:sz w:val="24"/>
                <w:szCs w:val="24"/>
                <w:highlight w:val="none"/>
                <w:lang w:val="en-US" w:eastAsia="zh-CN"/>
              </w:rPr>
              <w:t>建设工事务中心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城市建设办（前期办）</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环观中路（观平路至平安路段）环境整治提升工程</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完工。</w:t>
            </w: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完善前期方案。</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完成初步设计和概算编制。</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完成概算批复、施工图设计、预算、预审审核、施工招标等工作。</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已进场施工，并完成总工程量的5%。</w:t>
            </w:r>
            <w:r>
              <w:rPr>
                <w:rFonts w:hint="eastAsia" w:ascii="仿宋_GB2312" w:hAnsi="仿宋_GB2312" w:eastAsia="仿宋_GB2312" w:cs="仿宋_GB2312"/>
                <w:b/>
                <w:bCs/>
                <w:color w:val="FF0000"/>
                <w:sz w:val="24"/>
                <w:szCs w:val="24"/>
                <w:highlight w:val="none"/>
                <w:lang w:eastAsia="zh-CN"/>
              </w:rPr>
              <w:t>（按计划推进）</w:t>
            </w:r>
          </w:p>
        </w:tc>
        <w:tc>
          <w:tcPr>
            <w:tcW w:w="164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刘文威   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pPr>
            <w:r>
              <w:rPr>
                <w:rFonts w:hint="eastAsia" w:ascii="仿宋_GB2312" w:hAnsi="仿宋_GB2312" w:eastAsia="仿宋_GB2312" w:cs="仿宋_GB2312"/>
                <w:color w:val="auto"/>
                <w:kern w:val="2"/>
                <w:sz w:val="24"/>
                <w:szCs w:val="24"/>
                <w:highlight w:val="none"/>
                <w:lang w:val="en-US" w:eastAsia="zh-CN" w:bidi="ar-SA"/>
              </w:rPr>
              <w:t xml:space="preserve">市政管理服务中心             </w:t>
            </w:r>
            <w:r>
              <w:rPr>
                <w:rFonts w:hint="eastAsia" w:ascii="仿宋_GB2312" w:hAnsi="仿宋_GB2312" w:eastAsia="仿宋_GB2312" w:cs="仿宋_GB2312"/>
                <w:color w:val="auto"/>
                <w:kern w:val="0"/>
                <w:sz w:val="24"/>
                <w:szCs w:val="24"/>
                <w:highlight w:val="none"/>
                <w:lang w:val="en-US" w:eastAsia="zh-CN"/>
              </w:rPr>
              <w:t>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1276"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278"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垃圾转运站、公厕新建（提升）项目</w:t>
            </w:r>
          </w:p>
        </w:tc>
        <w:tc>
          <w:tcPr>
            <w:tcW w:w="1654"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1.新建新樟路、观辅路、田寮村、下围等</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座垃圾转运站；</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p>
        </w:tc>
        <w:tc>
          <w:tcPr>
            <w:tcW w:w="16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完成立项。</w:t>
            </w:r>
          </w:p>
        </w:tc>
        <w:tc>
          <w:tcPr>
            <w:tcW w:w="1654"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完成概算批复、施工图设计、预算编制及预算审定工作。</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完成施工招标工作并进场施工。</w:t>
            </w:r>
          </w:p>
        </w:tc>
        <w:tc>
          <w:tcPr>
            <w:tcW w:w="1655"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完工。</w:t>
            </w: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新樟路</w:t>
            </w:r>
            <w:r>
              <w:rPr>
                <w:rFonts w:hint="eastAsia" w:ascii="仿宋_GB2312" w:hAnsi="仿宋_GB2312" w:eastAsia="仿宋_GB2312" w:cs="仿宋_GB2312"/>
                <w:color w:val="auto"/>
                <w:sz w:val="24"/>
                <w:szCs w:val="24"/>
                <w:highlight w:val="none"/>
                <w:lang w:eastAsia="zh-CN"/>
              </w:rPr>
              <w:t>：已完成工程量的39%；</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观辅路</w:t>
            </w:r>
            <w:r>
              <w:rPr>
                <w:rFonts w:hint="eastAsia" w:ascii="仿宋_GB2312" w:hAnsi="仿宋_GB2312" w:eastAsia="仿宋_GB2312" w:cs="仿宋_GB2312"/>
                <w:color w:val="auto"/>
                <w:sz w:val="24"/>
                <w:szCs w:val="24"/>
                <w:highlight w:val="none"/>
                <w:lang w:eastAsia="zh-CN"/>
              </w:rPr>
              <w:t>：已完成工程量的5%。</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田寮村</w:t>
            </w:r>
            <w:r>
              <w:rPr>
                <w:rFonts w:hint="eastAsia" w:ascii="仿宋_GB2312" w:hAnsi="仿宋_GB2312" w:eastAsia="仿宋_GB2312" w:cs="仿宋_GB2312"/>
                <w:color w:val="auto"/>
                <w:sz w:val="24"/>
                <w:szCs w:val="24"/>
                <w:highlight w:val="none"/>
                <w:lang w:eastAsia="zh-CN"/>
              </w:rPr>
              <w:t>：已完成工程量的</w:t>
            </w:r>
            <w:r>
              <w:rPr>
                <w:rFonts w:hint="eastAsia" w:ascii="仿宋_GB2312" w:hAnsi="仿宋_GB2312" w:eastAsia="仿宋_GB2312" w:cs="仿宋_GB2312"/>
                <w:color w:val="auto"/>
                <w:sz w:val="24"/>
                <w:szCs w:val="24"/>
                <w:highlight w:val="none"/>
                <w:lang w:val="en-US" w:eastAsia="zh-CN"/>
              </w:rPr>
              <w:t>100%；</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color w:val="auto"/>
                <w:sz w:val="24"/>
                <w:szCs w:val="24"/>
                <w:highlight w:val="none"/>
              </w:rPr>
              <w:t>下围</w:t>
            </w:r>
            <w:r>
              <w:rPr>
                <w:rFonts w:hint="eastAsia" w:ascii="仿宋_GB2312" w:hAnsi="仿宋_GB2312" w:eastAsia="仿宋_GB2312" w:cs="仿宋_GB2312"/>
                <w:color w:val="auto"/>
                <w:sz w:val="24"/>
                <w:szCs w:val="24"/>
                <w:highlight w:val="none"/>
                <w:lang w:eastAsia="zh-CN"/>
              </w:rPr>
              <w:t>：已完成工程量的20%。</w:t>
            </w:r>
            <w:r>
              <w:rPr>
                <w:rFonts w:hint="eastAsia" w:ascii="仿宋_GB2312" w:hAnsi="仿宋_GB2312" w:eastAsia="仿宋_GB2312" w:cs="仿宋_GB2312"/>
                <w:b/>
                <w:bCs/>
                <w:color w:val="FF0000"/>
                <w:sz w:val="24"/>
                <w:szCs w:val="24"/>
                <w:highlight w:val="none"/>
                <w:lang w:val="en-US" w:eastAsia="zh-CN"/>
              </w:rPr>
              <w:t>（按计划推进）</w:t>
            </w:r>
          </w:p>
        </w:tc>
        <w:tc>
          <w:tcPr>
            <w:tcW w:w="1645" w:type="dxa"/>
            <w:vAlign w:val="center"/>
          </w:tcPr>
          <w:p>
            <w:pPr>
              <w:pStyle w:val="2"/>
              <w:rPr>
                <w:rFonts w:hint="eastAsia" w:ascii="仿宋_GB2312" w:hAnsi="仿宋_GB2312" w:eastAsia="仿宋_GB2312" w:cs="仿宋_GB2312"/>
                <w:color w:val="auto"/>
                <w:kern w:val="2"/>
                <w:sz w:val="24"/>
                <w:szCs w:val="24"/>
                <w:highlight w:val="none"/>
                <w:lang w:val="en-US" w:eastAsia="zh-CN" w:bidi="ar-SA"/>
              </w:rPr>
            </w:pPr>
          </w:p>
        </w:tc>
        <w:tc>
          <w:tcPr>
            <w:tcW w:w="1261"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4"/>
                <w:szCs w:val="24"/>
                <w:highlight w:val="none"/>
              </w:rPr>
            </w:pPr>
          </w:p>
        </w:tc>
        <w:tc>
          <w:tcPr>
            <w:tcW w:w="1453"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城市管理和综合执法局、观湖街道</w:t>
            </w:r>
          </w:p>
        </w:tc>
        <w:tc>
          <w:tcPr>
            <w:tcW w:w="1500" w:type="dxa"/>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刘文威   白宏涛</w:t>
            </w:r>
          </w:p>
        </w:tc>
        <w:tc>
          <w:tcPr>
            <w:tcW w:w="150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pPr>
            <w:r>
              <w:rPr>
                <w:rFonts w:hint="eastAsia" w:ascii="仿宋_GB2312" w:hAnsi="仿宋_GB2312" w:eastAsia="仿宋_GB2312" w:cs="仿宋_GB2312"/>
                <w:color w:val="auto"/>
                <w:kern w:val="2"/>
                <w:sz w:val="24"/>
                <w:szCs w:val="24"/>
                <w:highlight w:val="none"/>
                <w:lang w:val="en-US" w:eastAsia="zh-CN" w:bidi="ar-SA"/>
              </w:rPr>
              <w:t xml:space="preserve">市政管理服务中心            </w:t>
            </w:r>
            <w:r>
              <w:rPr>
                <w:rFonts w:hint="eastAsia" w:ascii="仿宋_GB2312" w:hAnsi="仿宋_GB2312" w:eastAsia="仿宋_GB2312" w:cs="仿宋_GB2312"/>
                <w:color w:val="auto"/>
                <w:kern w:val="0"/>
                <w:sz w:val="24"/>
                <w:szCs w:val="24"/>
                <w:highlight w:val="none"/>
                <w:lang w:val="en-US" w:eastAsia="zh-CN"/>
              </w:rPr>
              <w:t>建设工程事务中心</w:t>
            </w:r>
          </w:p>
        </w:tc>
        <w:tc>
          <w:tcPr>
            <w:tcW w:w="1441" w:type="dxa"/>
            <w:gridSpan w:val="2"/>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城市建设办（前期办）  </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pPr>
          </w:p>
        </w:tc>
      </w:tr>
    </w:tbl>
    <w:p>
      <w:pPr>
        <w:jc w:val="both"/>
        <w:rPr>
          <w:rFonts w:hint="default" w:eastAsiaTheme="minorEastAsia"/>
          <w:lang w:val="en-US" w:eastAsia="zh-CN"/>
        </w:rPr>
      </w:pPr>
    </w:p>
    <w:sectPr>
      <w:footerReference r:id="rId3" w:type="default"/>
      <w:pgSz w:w="23811" w:h="16838" w:orient="landscape"/>
      <w:pgMar w:top="1587"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青鸟华光简小标宋">
    <w:altName w:val="方正小标宋简体"/>
    <w:panose1 w:val="0201060400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Calibri">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7E17B"/>
    <w:multiLevelType w:val="singleLevel"/>
    <w:tmpl w:val="8677E1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439DA"/>
    <w:rsid w:val="006148A5"/>
    <w:rsid w:val="00B15E7C"/>
    <w:rsid w:val="00E5584E"/>
    <w:rsid w:val="019E43D6"/>
    <w:rsid w:val="01D3654D"/>
    <w:rsid w:val="01ED769F"/>
    <w:rsid w:val="028F4D6C"/>
    <w:rsid w:val="039D5BAA"/>
    <w:rsid w:val="03D917A8"/>
    <w:rsid w:val="04692146"/>
    <w:rsid w:val="048C1672"/>
    <w:rsid w:val="051E06BD"/>
    <w:rsid w:val="05421BF6"/>
    <w:rsid w:val="05462FE5"/>
    <w:rsid w:val="058851D4"/>
    <w:rsid w:val="05B3530F"/>
    <w:rsid w:val="06042FE6"/>
    <w:rsid w:val="06352C11"/>
    <w:rsid w:val="069C0FCC"/>
    <w:rsid w:val="06B40FDD"/>
    <w:rsid w:val="06DB4BA2"/>
    <w:rsid w:val="06E13224"/>
    <w:rsid w:val="076B5DEA"/>
    <w:rsid w:val="077E1C50"/>
    <w:rsid w:val="07DF76B9"/>
    <w:rsid w:val="080C6017"/>
    <w:rsid w:val="08523173"/>
    <w:rsid w:val="08A544F2"/>
    <w:rsid w:val="08D74DAE"/>
    <w:rsid w:val="09117BBD"/>
    <w:rsid w:val="094A513A"/>
    <w:rsid w:val="09923ABC"/>
    <w:rsid w:val="09B864E5"/>
    <w:rsid w:val="0A0E6D2D"/>
    <w:rsid w:val="0A2C78B2"/>
    <w:rsid w:val="0B920319"/>
    <w:rsid w:val="0BC75FB2"/>
    <w:rsid w:val="0BD03D2F"/>
    <w:rsid w:val="0C7D6DD8"/>
    <w:rsid w:val="0C8F7CDA"/>
    <w:rsid w:val="0D724E5E"/>
    <w:rsid w:val="0DB00590"/>
    <w:rsid w:val="0DFE58C9"/>
    <w:rsid w:val="0ED513A4"/>
    <w:rsid w:val="0EE012A3"/>
    <w:rsid w:val="0F0A2D1D"/>
    <w:rsid w:val="0FC74819"/>
    <w:rsid w:val="10395CDE"/>
    <w:rsid w:val="106A1882"/>
    <w:rsid w:val="106E1989"/>
    <w:rsid w:val="1072459E"/>
    <w:rsid w:val="11065FA1"/>
    <w:rsid w:val="116D36CE"/>
    <w:rsid w:val="11752C4D"/>
    <w:rsid w:val="120953D0"/>
    <w:rsid w:val="12292DDF"/>
    <w:rsid w:val="12B51704"/>
    <w:rsid w:val="12D22A2D"/>
    <w:rsid w:val="131075D4"/>
    <w:rsid w:val="138D4890"/>
    <w:rsid w:val="13B353D0"/>
    <w:rsid w:val="13D62378"/>
    <w:rsid w:val="13EC3550"/>
    <w:rsid w:val="140722C1"/>
    <w:rsid w:val="140C0422"/>
    <w:rsid w:val="141A39C4"/>
    <w:rsid w:val="143D6C29"/>
    <w:rsid w:val="14636039"/>
    <w:rsid w:val="14A155BE"/>
    <w:rsid w:val="14E543FB"/>
    <w:rsid w:val="151E1CEC"/>
    <w:rsid w:val="16D43D5B"/>
    <w:rsid w:val="16F923DF"/>
    <w:rsid w:val="172670F1"/>
    <w:rsid w:val="17BD3CA5"/>
    <w:rsid w:val="17D26E25"/>
    <w:rsid w:val="18250476"/>
    <w:rsid w:val="18790986"/>
    <w:rsid w:val="19376019"/>
    <w:rsid w:val="19FF52FB"/>
    <w:rsid w:val="1A13452E"/>
    <w:rsid w:val="1A81239C"/>
    <w:rsid w:val="1B492A90"/>
    <w:rsid w:val="1B680087"/>
    <w:rsid w:val="1B8461AA"/>
    <w:rsid w:val="1B9C603B"/>
    <w:rsid w:val="1BC32874"/>
    <w:rsid w:val="1BD279C3"/>
    <w:rsid w:val="1C291EB6"/>
    <w:rsid w:val="1C32754F"/>
    <w:rsid w:val="1CF879A5"/>
    <w:rsid w:val="1D2C6AB9"/>
    <w:rsid w:val="1DED22EA"/>
    <w:rsid w:val="1ED615C5"/>
    <w:rsid w:val="1ED823B8"/>
    <w:rsid w:val="1F6403E2"/>
    <w:rsid w:val="204E6DEC"/>
    <w:rsid w:val="215924A7"/>
    <w:rsid w:val="21B729C1"/>
    <w:rsid w:val="225E0A2C"/>
    <w:rsid w:val="230F320C"/>
    <w:rsid w:val="23723890"/>
    <w:rsid w:val="23890D2A"/>
    <w:rsid w:val="24305D5A"/>
    <w:rsid w:val="249C7E3C"/>
    <w:rsid w:val="251012F5"/>
    <w:rsid w:val="256200C4"/>
    <w:rsid w:val="25CC0B9A"/>
    <w:rsid w:val="25E17DE0"/>
    <w:rsid w:val="25F44079"/>
    <w:rsid w:val="260C20B2"/>
    <w:rsid w:val="266924E4"/>
    <w:rsid w:val="26760CFC"/>
    <w:rsid w:val="26D04B4C"/>
    <w:rsid w:val="27786A50"/>
    <w:rsid w:val="28316DE0"/>
    <w:rsid w:val="289A6807"/>
    <w:rsid w:val="29711F8B"/>
    <w:rsid w:val="297252ED"/>
    <w:rsid w:val="29740EFE"/>
    <w:rsid w:val="29B8618C"/>
    <w:rsid w:val="2A0F5AFF"/>
    <w:rsid w:val="2A841861"/>
    <w:rsid w:val="2AB80F01"/>
    <w:rsid w:val="2B473B43"/>
    <w:rsid w:val="2BA314C8"/>
    <w:rsid w:val="2C387CA2"/>
    <w:rsid w:val="2D106300"/>
    <w:rsid w:val="2D346E7E"/>
    <w:rsid w:val="2E047EE5"/>
    <w:rsid w:val="2E616965"/>
    <w:rsid w:val="2E872529"/>
    <w:rsid w:val="2ED73FE5"/>
    <w:rsid w:val="2F0416E5"/>
    <w:rsid w:val="2FA55A41"/>
    <w:rsid w:val="2FB20DF5"/>
    <w:rsid w:val="30346030"/>
    <w:rsid w:val="30370FDC"/>
    <w:rsid w:val="305C7FE3"/>
    <w:rsid w:val="30A74BC2"/>
    <w:rsid w:val="315D6CBB"/>
    <w:rsid w:val="317260BB"/>
    <w:rsid w:val="31886FF2"/>
    <w:rsid w:val="31DA6E5E"/>
    <w:rsid w:val="33055AA2"/>
    <w:rsid w:val="33936374"/>
    <w:rsid w:val="34296B08"/>
    <w:rsid w:val="345439DA"/>
    <w:rsid w:val="348B0C4E"/>
    <w:rsid w:val="34E54EA2"/>
    <w:rsid w:val="3501606F"/>
    <w:rsid w:val="35204587"/>
    <w:rsid w:val="356D4BF3"/>
    <w:rsid w:val="3602420D"/>
    <w:rsid w:val="364E0FED"/>
    <w:rsid w:val="37DB0B8A"/>
    <w:rsid w:val="37E47912"/>
    <w:rsid w:val="37F27111"/>
    <w:rsid w:val="389940BF"/>
    <w:rsid w:val="39DE0AEC"/>
    <w:rsid w:val="3B3D47D4"/>
    <w:rsid w:val="3B3F39AF"/>
    <w:rsid w:val="3B553EE8"/>
    <w:rsid w:val="3B946C15"/>
    <w:rsid w:val="3BB75130"/>
    <w:rsid w:val="3C082E60"/>
    <w:rsid w:val="3C16285F"/>
    <w:rsid w:val="3C764623"/>
    <w:rsid w:val="3CBB67E9"/>
    <w:rsid w:val="3CBC2038"/>
    <w:rsid w:val="3D4C6BB6"/>
    <w:rsid w:val="3E0A4EDD"/>
    <w:rsid w:val="3EB1364B"/>
    <w:rsid w:val="3EB94CE9"/>
    <w:rsid w:val="3EE6305A"/>
    <w:rsid w:val="3F370B74"/>
    <w:rsid w:val="3F7AD657"/>
    <w:rsid w:val="3F86538F"/>
    <w:rsid w:val="3F8C64D8"/>
    <w:rsid w:val="40361211"/>
    <w:rsid w:val="403B3D39"/>
    <w:rsid w:val="404E5DFD"/>
    <w:rsid w:val="415841CD"/>
    <w:rsid w:val="416B3F13"/>
    <w:rsid w:val="41A36373"/>
    <w:rsid w:val="41E34F81"/>
    <w:rsid w:val="42631C85"/>
    <w:rsid w:val="42CB2342"/>
    <w:rsid w:val="42F92B70"/>
    <w:rsid w:val="4310185D"/>
    <w:rsid w:val="4371324D"/>
    <w:rsid w:val="44A11613"/>
    <w:rsid w:val="450B39D6"/>
    <w:rsid w:val="46536E86"/>
    <w:rsid w:val="465440D0"/>
    <w:rsid w:val="46776F9E"/>
    <w:rsid w:val="46AD5BE7"/>
    <w:rsid w:val="46CC116E"/>
    <w:rsid w:val="46DB6716"/>
    <w:rsid w:val="46DF5D5C"/>
    <w:rsid w:val="470752DE"/>
    <w:rsid w:val="4727343E"/>
    <w:rsid w:val="48346F2D"/>
    <w:rsid w:val="48500270"/>
    <w:rsid w:val="48B045EA"/>
    <w:rsid w:val="48C63494"/>
    <w:rsid w:val="48D20B1C"/>
    <w:rsid w:val="48FB189E"/>
    <w:rsid w:val="49936EE7"/>
    <w:rsid w:val="49D63C89"/>
    <w:rsid w:val="4A4F08E8"/>
    <w:rsid w:val="4AD2016E"/>
    <w:rsid w:val="4B070CF5"/>
    <w:rsid w:val="4B2D7148"/>
    <w:rsid w:val="4B4E7DCA"/>
    <w:rsid w:val="4B8D23FD"/>
    <w:rsid w:val="4C207A1F"/>
    <w:rsid w:val="4CED2D17"/>
    <w:rsid w:val="4D0618FC"/>
    <w:rsid w:val="4D865605"/>
    <w:rsid w:val="4DE5101C"/>
    <w:rsid w:val="4DF66CDB"/>
    <w:rsid w:val="4E237076"/>
    <w:rsid w:val="4E9E6C4D"/>
    <w:rsid w:val="4EAE0B87"/>
    <w:rsid w:val="4EB403A1"/>
    <w:rsid w:val="4F0662CD"/>
    <w:rsid w:val="4F225E03"/>
    <w:rsid w:val="4FA401FA"/>
    <w:rsid w:val="50431A2A"/>
    <w:rsid w:val="506444D5"/>
    <w:rsid w:val="50790F44"/>
    <w:rsid w:val="509B2BD0"/>
    <w:rsid w:val="50A850F8"/>
    <w:rsid w:val="5167798F"/>
    <w:rsid w:val="51B728F2"/>
    <w:rsid w:val="51C47DDB"/>
    <w:rsid w:val="51D54CA8"/>
    <w:rsid w:val="522858A3"/>
    <w:rsid w:val="523A438F"/>
    <w:rsid w:val="526B4458"/>
    <w:rsid w:val="527E3BE2"/>
    <w:rsid w:val="52DC6424"/>
    <w:rsid w:val="534A3942"/>
    <w:rsid w:val="537F5592"/>
    <w:rsid w:val="54BB76AA"/>
    <w:rsid w:val="54EA0BDF"/>
    <w:rsid w:val="54F941D3"/>
    <w:rsid w:val="559E6CFF"/>
    <w:rsid w:val="55F465CD"/>
    <w:rsid w:val="55F92ECE"/>
    <w:rsid w:val="564C0232"/>
    <w:rsid w:val="566110AE"/>
    <w:rsid w:val="56685E20"/>
    <w:rsid w:val="566C135F"/>
    <w:rsid w:val="566C252E"/>
    <w:rsid w:val="568B4658"/>
    <w:rsid w:val="56E07131"/>
    <w:rsid w:val="571751C9"/>
    <w:rsid w:val="578F3056"/>
    <w:rsid w:val="58057696"/>
    <w:rsid w:val="580A72B7"/>
    <w:rsid w:val="581651F8"/>
    <w:rsid w:val="588036DE"/>
    <w:rsid w:val="58DD3EBC"/>
    <w:rsid w:val="596D27AD"/>
    <w:rsid w:val="59892246"/>
    <w:rsid w:val="5A114756"/>
    <w:rsid w:val="5A54334A"/>
    <w:rsid w:val="5AEC76D1"/>
    <w:rsid w:val="5B25376C"/>
    <w:rsid w:val="5BA11A2C"/>
    <w:rsid w:val="5C671119"/>
    <w:rsid w:val="5DC56DCF"/>
    <w:rsid w:val="5E5545A2"/>
    <w:rsid w:val="5F542B60"/>
    <w:rsid w:val="5FAE6448"/>
    <w:rsid w:val="5FBF4ABD"/>
    <w:rsid w:val="60A54EB2"/>
    <w:rsid w:val="60C07F5D"/>
    <w:rsid w:val="6176172E"/>
    <w:rsid w:val="61BA30D5"/>
    <w:rsid w:val="61BF3CC4"/>
    <w:rsid w:val="61DE0B76"/>
    <w:rsid w:val="6313596D"/>
    <w:rsid w:val="63253E02"/>
    <w:rsid w:val="6417067B"/>
    <w:rsid w:val="65260869"/>
    <w:rsid w:val="65530371"/>
    <w:rsid w:val="65E36CFF"/>
    <w:rsid w:val="664C3B24"/>
    <w:rsid w:val="66A26947"/>
    <w:rsid w:val="66AF7C67"/>
    <w:rsid w:val="66C058B5"/>
    <w:rsid w:val="66C74197"/>
    <w:rsid w:val="66F84ACA"/>
    <w:rsid w:val="66FB0FD7"/>
    <w:rsid w:val="675F0841"/>
    <w:rsid w:val="67D3697C"/>
    <w:rsid w:val="67D42E0E"/>
    <w:rsid w:val="67F7525C"/>
    <w:rsid w:val="68A21B0B"/>
    <w:rsid w:val="68A86E74"/>
    <w:rsid w:val="690A37D8"/>
    <w:rsid w:val="69C6792F"/>
    <w:rsid w:val="6A1312E2"/>
    <w:rsid w:val="6A316FE5"/>
    <w:rsid w:val="6AA57375"/>
    <w:rsid w:val="6AB60DCA"/>
    <w:rsid w:val="6AD52A4D"/>
    <w:rsid w:val="6ADB35FE"/>
    <w:rsid w:val="6AE9043B"/>
    <w:rsid w:val="6B481761"/>
    <w:rsid w:val="6BA775D5"/>
    <w:rsid w:val="6BCC217A"/>
    <w:rsid w:val="6BF35299"/>
    <w:rsid w:val="6C393245"/>
    <w:rsid w:val="6C560532"/>
    <w:rsid w:val="6C6C12E9"/>
    <w:rsid w:val="6CA60288"/>
    <w:rsid w:val="6CB91F1E"/>
    <w:rsid w:val="6CCC6F0D"/>
    <w:rsid w:val="6CF76FD0"/>
    <w:rsid w:val="6D1222EE"/>
    <w:rsid w:val="6D4532C8"/>
    <w:rsid w:val="6D6003C7"/>
    <w:rsid w:val="6D7432A8"/>
    <w:rsid w:val="6E040290"/>
    <w:rsid w:val="6ED07483"/>
    <w:rsid w:val="6EE81E56"/>
    <w:rsid w:val="6F1D23E7"/>
    <w:rsid w:val="6F326F4C"/>
    <w:rsid w:val="6F357870"/>
    <w:rsid w:val="6F7B557B"/>
    <w:rsid w:val="6FB554E4"/>
    <w:rsid w:val="6FD01786"/>
    <w:rsid w:val="6FD447ED"/>
    <w:rsid w:val="70310C60"/>
    <w:rsid w:val="70440663"/>
    <w:rsid w:val="707A06E3"/>
    <w:rsid w:val="707B73D8"/>
    <w:rsid w:val="70CD4CAB"/>
    <w:rsid w:val="71037595"/>
    <w:rsid w:val="71332D8F"/>
    <w:rsid w:val="719A0813"/>
    <w:rsid w:val="71EE789F"/>
    <w:rsid w:val="71F90074"/>
    <w:rsid w:val="722D5A8A"/>
    <w:rsid w:val="72B0086B"/>
    <w:rsid w:val="73593043"/>
    <w:rsid w:val="73B34193"/>
    <w:rsid w:val="73B84479"/>
    <w:rsid w:val="74BB4924"/>
    <w:rsid w:val="75C673F0"/>
    <w:rsid w:val="76044732"/>
    <w:rsid w:val="76697E1D"/>
    <w:rsid w:val="769F1061"/>
    <w:rsid w:val="76CA1BD6"/>
    <w:rsid w:val="76EE7D50"/>
    <w:rsid w:val="775B2976"/>
    <w:rsid w:val="77F51C1A"/>
    <w:rsid w:val="78035875"/>
    <w:rsid w:val="78083AF5"/>
    <w:rsid w:val="780B6495"/>
    <w:rsid w:val="78300648"/>
    <w:rsid w:val="79230C3C"/>
    <w:rsid w:val="794A73E2"/>
    <w:rsid w:val="798578A5"/>
    <w:rsid w:val="79A60398"/>
    <w:rsid w:val="7A032514"/>
    <w:rsid w:val="7A152811"/>
    <w:rsid w:val="7A4756CB"/>
    <w:rsid w:val="7A6E05C8"/>
    <w:rsid w:val="7AF0625E"/>
    <w:rsid w:val="7B1B383F"/>
    <w:rsid w:val="7BA1351C"/>
    <w:rsid w:val="7C0C217D"/>
    <w:rsid w:val="7C9735C0"/>
    <w:rsid w:val="7CEC2208"/>
    <w:rsid w:val="7D1D7368"/>
    <w:rsid w:val="7D387AF0"/>
    <w:rsid w:val="7D3F33EC"/>
    <w:rsid w:val="7D422B87"/>
    <w:rsid w:val="7EE46111"/>
    <w:rsid w:val="7EF77630"/>
    <w:rsid w:val="7F956559"/>
    <w:rsid w:val="7FB27CFD"/>
    <w:rsid w:val="7FC90838"/>
    <w:rsid w:val="7FE9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2021-01-25T09:37:00Z</dcterms:created>
  <dc:creator>刘继为</dc:creator>
  <cp:lastModifiedBy>guanhuduchashi</cp:lastModifiedBy>
  <cp:lastPrinted>2021-03-30T11:18:00Z</cp:lastPrinted>
  <dcterms:modified xsi:type="dcterms:W3CDTF">2025-04-21T09:29:58Z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37B14F61E6E7E5CF969F05682AE3BE64</vt:lpwstr>
  </property>
</Properties>
</file>