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龙华大浪</w:t>
      </w:r>
      <w:r>
        <w:rPr>
          <w:rFonts w:hint="eastAsia" w:ascii="方正小标宋简体" w:hAnsi="方正小标宋简体" w:eastAsia="方正小标宋简体" w:cs="方正小标宋简体"/>
          <w:sz w:val="44"/>
          <w:szCs w:val="44"/>
          <w:lang w:eastAsia="zh-CN"/>
        </w:rPr>
        <w:t>某工程</w:t>
      </w:r>
      <w:r>
        <w:rPr>
          <w:rFonts w:hint="eastAsia" w:ascii="方正小标宋简体" w:hAnsi="方正小标宋简体" w:eastAsia="方正小标宋简体" w:cs="方正小标宋简体"/>
          <w:sz w:val="44"/>
          <w:szCs w:val="44"/>
        </w:rPr>
        <w:t>项目“4·1”一般</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sz w:val="44"/>
          <w:szCs w:val="44"/>
        </w:rPr>
        <w:t>高处坠落事故调查报告</w:t>
      </w:r>
    </w:p>
    <w:p>
      <w:pPr>
        <w:keepNext w:val="0"/>
        <w:keepLines w:val="0"/>
        <w:pageBreakBefore w:val="0"/>
        <w:widowControl w:val="0"/>
        <w:kinsoku/>
        <w:wordWrap/>
        <w:overflowPunct w:val="0"/>
        <w:topLinePunct w:val="0"/>
        <w:autoSpaceDE/>
        <w:autoSpaceDN/>
        <w:bidi w:val="0"/>
        <w:adjustRightInd/>
        <w:snapToGrid/>
        <w:spacing w:line="560" w:lineRule="exact"/>
        <w:jc w:val="left"/>
        <w:textAlignment w:val="auto"/>
        <w:rPr>
          <w:rFonts w:ascii="宋体" w:hAnsi="Courier New" w:eastAsia="宋体" w:cs="Times New Roman"/>
          <w:kern w:val="2"/>
          <w:sz w:val="28"/>
          <w:szCs w:val="24"/>
          <w:lang w:val="en-US" w:eastAsia="zh-CN" w:bidi="ar-SA"/>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2024年4月</w:t>
      </w:r>
      <w:r>
        <w:rPr>
          <w:rFonts w:hint="eastAsia" w:ascii="仿宋_GB2312" w:hAnsi="宋体" w:eastAsia="仿宋_GB2312" w:cs="宋体"/>
          <w:kern w:val="0"/>
          <w:sz w:val="32"/>
          <w:szCs w:val="32"/>
          <w:lang w:val="en" w:bidi="ar"/>
        </w:rPr>
        <w:t>1</w:t>
      </w:r>
      <w:r>
        <w:rPr>
          <w:rFonts w:hint="eastAsia" w:ascii="仿宋_GB2312" w:hAnsi="宋体" w:eastAsia="仿宋_GB2312" w:cs="宋体"/>
          <w:kern w:val="0"/>
          <w:sz w:val="32"/>
          <w:szCs w:val="32"/>
          <w:lang w:bidi="ar"/>
        </w:rPr>
        <w:t>日14时</w:t>
      </w:r>
      <w:r>
        <w:rPr>
          <w:rFonts w:hint="eastAsia" w:ascii="仿宋_GB2312" w:hAnsi="宋体" w:eastAsia="仿宋_GB2312" w:cs="宋体"/>
          <w:kern w:val="0"/>
          <w:sz w:val="32"/>
          <w:szCs w:val="32"/>
          <w:lang w:val="en" w:bidi="ar"/>
        </w:rPr>
        <w:t>25</w:t>
      </w:r>
      <w:r>
        <w:rPr>
          <w:rFonts w:hint="eastAsia" w:ascii="仿宋_GB2312" w:hAnsi="宋体" w:eastAsia="仿宋_GB2312" w:cs="宋体"/>
          <w:kern w:val="0"/>
          <w:sz w:val="32"/>
          <w:szCs w:val="32"/>
          <w:lang w:bidi="ar"/>
        </w:rPr>
        <w:t>分许，大浪街道</w:t>
      </w:r>
      <w:r>
        <w:rPr>
          <w:rFonts w:hint="eastAsia" w:ascii="仿宋_GB2312" w:hAnsi="宋体" w:eastAsia="仿宋_GB2312" w:cs="宋体"/>
          <w:kern w:val="0"/>
          <w:sz w:val="32"/>
          <w:szCs w:val="32"/>
          <w:lang w:eastAsia="zh-CN" w:bidi="ar"/>
        </w:rPr>
        <w:t>某工程</w:t>
      </w:r>
      <w:r>
        <w:rPr>
          <w:rFonts w:hint="eastAsia" w:ascii="仿宋_GB2312" w:hAnsi="宋体" w:eastAsia="仿宋_GB2312" w:cs="宋体"/>
          <w:kern w:val="0"/>
          <w:sz w:val="32"/>
          <w:szCs w:val="32"/>
          <w:lang w:bidi="ar"/>
        </w:rPr>
        <w:t>工作井发生一起高处坠落事故，造成1人受伤。</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根据《生产安全事故报告和调查处理条例》（国务院令第493号）和《深圳市龙华区生产安全事故调查处理工作规范（2022年修订版）》（深龙华安办〔2022〕32号）的规定，龙华区人民政府成立了由大浪街道办事处牵头，从市住房和建设局、大浪街道应急管理办（安监）、街道总工会、街道城市建设办（城建）、龙华派出所、赖屋山社区工作站等部门抽调人员组成的事故调查组，并邀请大浪街道纪工委派员介入，开展事故调查处理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事故调查组按照“四不放过”和“科学严谨、依法依规、实事求是、注重实效”的原则，通过现场勘查、调查取证、综合分析，查明了事故发生的经过、原因、应急处置、人员伤亡和直接经济损失情况，认定了事故的性质和责任，提出了有关责任单位和责任人员的处理建议。同时，针对事故原因及暴露出来的突出问题，提出了事故防范措施建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ascii="宋体" w:hAnsi="Courier New" w:eastAsia="宋体" w:cs="Times New Roman"/>
          <w:kern w:val="2"/>
          <w:sz w:val="28"/>
          <w:szCs w:val="24"/>
          <w:lang w:val="en-US" w:eastAsia="zh-CN" w:bidi="ar-SA"/>
        </w:rPr>
      </w:pPr>
      <w:r>
        <w:rPr>
          <w:rFonts w:hint="eastAsia" w:ascii="仿宋_GB2312" w:hAnsi="宋体" w:eastAsia="仿宋_GB2312" w:cs="宋体"/>
          <w:kern w:val="0"/>
          <w:sz w:val="32"/>
          <w:szCs w:val="32"/>
          <w:lang w:val="en-US" w:eastAsia="zh-CN" w:bidi="ar"/>
        </w:rPr>
        <w:t>经调查认定，龙华大浪某工程项目“4·1”一般高处坠落事故是一起因作业人员高处作业时未佩戴安全带、施工单位安全管理不到位，未监督、教育从业人员按照使用规则佩戴、使用安全带造成的一般生产安全责任事故。</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left"/>
        <w:textAlignment w:val="auto"/>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eastAsia="zh-CN" w:bidi="ar"/>
        </w:rPr>
        <w:t>一、</w:t>
      </w:r>
      <w:r>
        <w:rPr>
          <w:rFonts w:hint="eastAsia" w:ascii="黑体" w:hAnsi="宋体" w:eastAsia="黑体" w:cs="黑体"/>
          <w:color w:val="000000"/>
          <w:kern w:val="0"/>
          <w:sz w:val="32"/>
          <w:szCs w:val="32"/>
          <w:lang w:bidi="ar"/>
        </w:rPr>
        <w:t>基本</w:t>
      </w:r>
      <w:r>
        <w:rPr>
          <w:rFonts w:ascii="黑体" w:hAnsi="宋体" w:eastAsia="黑体" w:cs="黑体"/>
          <w:color w:val="000000"/>
          <w:kern w:val="0"/>
          <w:sz w:val="32"/>
          <w:szCs w:val="32"/>
          <w:lang w:bidi="ar"/>
        </w:rPr>
        <w:t>情况</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涉事工程及涉事设备概况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lang w:val="en-US" w:eastAsia="zh-CN" w:bidi="ar"/>
        </w:rPr>
      </w:pPr>
      <w:r>
        <w:rPr>
          <w:rFonts w:hint="eastAsia" w:ascii="仿宋_GB2312" w:hAnsi="宋体" w:eastAsia="仿宋_GB2312" w:cs="宋体"/>
          <w:kern w:val="0"/>
          <w:sz w:val="32"/>
          <w:szCs w:val="32"/>
          <w:lang w:val="en-US" w:eastAsia="zh-CN" w:bidi="ar"/>
        </w:rPr>
        <w:t>1. 事故发生工程名称为大浪街道某工程（以下简称“涉事工程”），整个1标长度为31.6公里。合同工期为2021年11月19日至2026年11月19日，目前处于土建施工阶段。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lang w:val="en-US" w:eastAsia="zh-CN" w:bidi="ar"/>
        </w:rPr>
      </w:pPr>
      <w:r>
        <w:rPr>
          <w:rFonts w:hint="eastAsia" w:ascii="仿宋_GB2312" w:hAnsi="宋体" w:eastAsia="仿宋_GB2312" w:cs="宋体"/>
          <w:kern w:val="0"/>
          <w:sz w:val="32"/>
          <w:szCs w:val="32"/>
          <w:lang w:val="en-US" w:eastAsia="zh-CN" w:bidi="ar"/>
        </w:rPr>
        <w:t>2. 涉事设备：DZ1185盾构机，生产厂家：中国某重工公司，盾构机主要由刀盘（直径9.14m）、盾体（总长11.585m）及盾构后备套等部位组成。管片拼装机在盾体内，拼装机第一层作业平台长1.85m，宽0.75m，护栏高1.1m；第二层作业平台长3.3m，宽1m，护栏高1.1m；第三层作业平台长2.3m，宽1.1m，护栏高0.75m。</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（二）事故相关单位概况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1.</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rPr>
        <w:t>建设单位：</w:t>
      </w:r>
      <w:r>
        <w:rPr>
          <w:rFonts w:hint="eastAsia" w:ascii="仿宋_GB2312" w:hAnsi="Calibri" w:eastAsia="仿宋_GB2312" w:cs="Times New Roman"/>
          <w:sz w:val="32"/>
          <w:szCs w:val="32"/>
          <w:lang w:eastAsia="zh-CN"/>
        </w:rPr>
        <w:t>深圳某地铁公司</w:t>
      </w:r>
      <w:r>
        <w:rPr>
          <w:rFonts w:hint="eastAsia" w:ascii="仿宋_GB2312" w:hAnsi="Calibri" w:eastAsia="仿宋_GB2312" w:cs="Times New Roman"/>
          <w:sz w:val="32"/>
          <w:szCs w:val="32"/>
        </w:rPr>
        <w:t>，统一社会信用代码：91440300</w:t>
      </w:r>
      <w:r>
        <w:rPr>
          <w:rFonts w:hint="eastAsia" w:ascii="仿宋_GB2312" w:hAnsi="Calibri" w:eastAsia="仿宋_GB2312" w:cs="Times New Roman"/>
          <w:sz w:val="32"/>
          <w:szCs w:val="32"/>
          <w:lang w:val="en-US" w:eastAsia="zh-CN"/>
        </w:rPr>
        <w:t>XXXXXXXXXX</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主体类型：有限责任公司（国有独资）；住所：深圳市福田区莲花街道；法定代表人：</w:t>
      </w:r>
      <w:r>
        <w:rPr>
          <w:rFonts w:hint="eastAsia" w:ascii="仿宋_GB2312" w:hAnsi="Calibri" w:eastAsia="仿宋_GB2312" w:cs="Times New Roman"/>
          <w:sz w:val="32"/>
          <w:szCs w:val="32"/>
          <w:lang w:eastAsia="zh-CN"/>
        </w:rPr>
        <w:t>辛某</w:t>
      </w:r>
      <w:r>
        <w:rPr>
          <w:rFonts w:hint="eastAsia" w:ascii="仿宋_GB2312" w:hAnsi="Calibri" w:eastAsia="仿宋_GB2312" w:cs="Times New Roman"/>
          <w:sz w:val="32"/>
          <w:szCs w:val="32"/>
        </w:rPr>
        <w:t>；成立日期：1998年7月31日。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2.</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rPr>
        <w:t>施工单位：</w:t>
      </w:r>
      <w:r>
        <w:rPr>
          <w:rFonts w:hint="eastAsia" w:ascii="仿宋_GB2312" w:hAnsi="Calibri" w:eastAsia="仿宋_GB2312" w:cs="Times New Roman"/>
          <w:sz w:val="32"/>
          <w:szCs w:val="32"/>
          <w:lang w:eastAsia="zh-CN"/>
        </w:rPr>
        <w:t>中国某股份公司</w:t>
      </w:r>
      <w:r>
        <w:rPr>
          <w:rFonts w:hint="eastAsia" w:ascii="仿宋_GB2312" w:hAnsi="Calibri" w:eastAsia="仿宋_GB2312" w:cs="Times New Roman"/>
          <w:sz w:val="32"/>
          <w:szCs w:val="32"/>
        </w:rPr>
        <w:t>，统一社会信用代码：91420000</w:t>
      </w:r>
      <w:r>
        <w:rPr>
          <w:rFonts w:hint="eastAsia" w:ascii="仿宋_GB2312" w:hAnsi="Calibri" w:eastAsia="仿宋_GB2312" w:cs="Times New Roman"/>
          <w:sz w:val="32"/>
          <w:szCs w:val="32"/>
          <w:lang w:val="en-US" w:eastAsia="zh-CN"/>
        </w:rPr>
        <w:t>XXXXXXXXXX</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主体类型：其他股份有限公司（非上市）；住所：武汉市解放大道；法定代表人：</w:t>
      </w:r>
      <w:r>
        <w:rPr>
          <w:rFonts w:hint="eastAsia" w:ascii="仿宋_GB2312" w:hAnsi="Calibri" w:eastAsia="仿宋_GB2312" w:cs="Times New Roman"/>
          <w:sz w:val="32"/>
          <w:szCs w:val="32"/>
          <w:lang w:eastAsia="zh-CN"/>
        </w:rPr>
        <w:t>谭某</w:t>
      </w:r>
      <w:r>
        <w:rPr>
          <w:rFonts w:hint="eastAsia" w:ascii="仿宋_GB2312" w:hAnsi="Calibri" w:eastAsia="仿宋_GB2312" w:cs="Times New Roman"/>
          <w:sz w:val="32"/>
          <w:szCs w:val="32"/>
        </w:rPr>
        <w:t>；成立日期：1997年5月21日。持有公路工程施工总承包特级、水利水电工程施工总承包特级、建筑工程施工总承包壹级等证书和安全生产许可证。</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3.</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rPr>
        <w:t>监理单位：</w:t>
      </w:r>
      <w:r>
        <w:rPr>
          <w:rFonts w:hint="eastAsia" w:ascii="仿宋_GB2312" w:hAnsi="Calibri" w:eastAsia="仿宋_GB2312" w:cs="Times New Roman"/>
          <w:sz w:val="32"/>
          <w:szCs w:val="32"/>
          <w:lang w:eastAsia="zh-CN"/>
        </w:rPr>
        <w:t>上海某工程建设咨询公司</w:t>
      </w:r>
      <w:r>
        <w:rPr>
          <w:rFonts w:hint="eastAsia" w:ascii="仿宋_GB2312" w:hAnsi="Calibri" w:eastAsia="仿宋_GB2312" w:cs="Times New Roman"/>
          <w:sz w:val="32"/>
          <w:szCs w:val="32"/>
        </w:rPr>
        <w:t>，统一社会信用代码：91310118</w:t>
      </w:r>
      <w:r>
        <w:rPr>
          <w:rFonts w:hint="eastAsia" w:ascii="仿宋_GB2312" w:hAnsi="Calibri" w:eastAsia="仿宋_GB2312" w:cs="Times New Roman"/>
          <w:sz w:val="32"/>
          <w:szCs w:val="32"/>
          <w:lang w:val="en-US" w:eastAsia="zh-CN"/>
        </w:rPr>
        <w:t>XXXXXXXXXX</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主体类型：有限责任公司（自然人投资或控股）；住所：上海市宝山区；法定代表人：</w:t>
      </w:r>
      <w:r>
        <w:rPr>
          <w:rFonts w:hint="eastAsia" w:ascii="仿宋_GB2312" w:hAnsi="Calibri" w:eastAsia="仿宋_GB2312" w:cs="Times New Roman"/>
          <w:sz w:val="32"/>
          <w:szCs w:val="32"/>
          <w:lang w:eastAsia="zh-CN"/>
        </w:rPr>
        <w:t>祝某才</w:t>
      </w:r>
      <w:r>
        <w:rPr>
          <w:rFonts w:hint="eastAsia" w:ascii="仿宋_GB2312" w:hAnsi="Calibri" w:eastAsia="仿宋_GB2312" w:cs="Times New Roman"/>
          <w:sz w:val="32"/>
          <w:szCs w:val="32"/>
        </w:rPr>
        <w:t>；成立日期：1994年11月29日；持有房屋建筑工程监理甲级、市政公用工程监理甲级证书。</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ascii="宋体" w:hAnsi="Courier New" w:eastAsia="宋体" w:cs="Times New Roman"/>
          <w:kern w:val="2"/>
          <w:sz w:val="28"/>
          <w:szCs w:val="24"/>
          <w:lang w:val="en-US" w:eastAsia="zh-CN" w:bidi="ar-SA"/>
        </w:rPr>
      </w:pPr>
      <w:r>
        <w:rPr>
          <w:rFonts w:hint="eastAsia" w:ascii="仿宋_GB2312" w:hAnsi="Calibri" w:eastAsia="仿宋_GB2312" w:cs="Times New Roman"/>
          <w:sz w:val="32"/>
          <w:szCs w:val="32"/>
          <w:lang w:val="en-US" w:eastAsia="zh-CN"/>
        </w:rPr>
        <w:t>4. 劳务分包单位：湖南某工程公司，统一社会信用代码：91430723XXXXXXXXXX；主体类型：有限责任公司（自然人投资或控股）；住所：湖南省澧县澧西街道办事处；法定代表人：李某清；成立日期：2013年6月20日。持有施工劳务不分等级证书和安全生产许可证。</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（三）事故相关人员基本情况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 王某（伤者），男，河南罗山人，身份证号码：411521XXXXXXXXXXXX，湖南某工程公司普工。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 马某文，男，河南罗山人，身份证号码：411521XXXXXXXXXXXX，湖南某工程公司劳务班队长。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 王某坤，男，湖北宜昌人，身份证号码：620422XXXXXXXXXXXX，中国某股份公司项目经理。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4. 宋某，男，重庆市渝北区人，身份证号码：420500XXXXXXXXXXXX，中国某股份公司法定代表人。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Calibri" w:eastAsia="仿宋_GB2312" w:cs="Times New Roman"/>
          <w:sz w:val="32"/>
          <w:szCs w:val="32"/>
          <w:lang w:val="en-US" w:eastAsia="zh-CN"/>
        </w:rPr>
        <w:t>5. 徐某望，男，河南民权人，身份证号码：412323XXXXXXXXXXXX，上海某工程建设咨询公司项目总监。</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 xml:space="preserve">（四）事故相关单位合同签订及安全管理情况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 事故相关单位合同签订情况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2021年11月，深圳某地铁公司将涉事工程主体工程发包给由中国某股份公司为牵头人</w:t>
      </w:r>
      <w:r>
        <w:rPr>
          <w:rFonts w:hint="eastAsia" w:ascii="仿宋_GB2312" w:hAnsi="Calibri" w:eastAsia="仿宋_GB2312" w:cs="Times New Roman"/>
          <w:color w:val="auto"/>
          <w:sz w:val="32"/>
          <w:szCs w:val="32"/>
          <w:lang w:val="en-US" w:eastAsia="zh-CN"/>
        </w:rPr>
        <w:t>，中铁集团</w:t>
      </w:r>
      <w:r>
        <w:rPr>
          <w:rFonts w:hint="default" w:ascii="仿宋_GB2312" w:hAnsi="Calibri" w:eastAsia="仿宋_GB2312" w:cs="Times New Roman"/>
          <w:color w:val="auto"/>
          <w:sz w:val="32"/>
          <w:szCs w:val="32"/>
          <w:lang w:eastAsia="zh-CN"/>
        </w:rPr>
        <w:t>某子</w:t>
      </w:r>
      <w:r>
        <w:rPr>
          <w:rFonts w:hint="eastAsia" w:ascii="仿宋_GB2312" w:hAnsi="Calibri" w:eastAsia="仿宋_GB2312" w:cs="Times New Roman"/>
          <w:color w:val="auto"/>
          <w:sz w:val="32"/>
          <w:szCs w:val="32"/>
          <w:lang w:val="en-US" w:eastAsia="zh-CN"/>
        </w:rPr>
        <w:t>公司为成员的联合体，</w:t>
      </w:r>
      <w:r>
        <w:rPr>
          <w:rFonts w:hint="eastAsia" w:ascii="仿宋_GB2312" w:hAnsi="Calibri" w:eastAsia="仿宋_GB2312" w:cs="Times New Roman"/>
          <w:sz w:val="32"/>
          <w:szCs w:val="32"/>
          <w:lang w:val="en-US" w:eastAsia="zh-CN"/>
        </w:rPr>
        <w:t>并签订了《施工承包合同》。根据合同中的工程任务划分表，由中国某股份公司负责本标段土建一工区、土建三工区的施工任务。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2022年3月，深圳某地铁公司将某工程监理3标发包给上海某工程建设咨询公司，并签订了《工程监理3标合同》。</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2024年2月23日，中国某股份公司与湖南某工程公司签订</w:t>
      </w:r>
      <w:r>
        <w:rPr>
          <w:rFonts w:hint="eastAsia" w:ascii="仿宋_GB2312" w:hAnsi="Calibri" w:eastAsia="仿宋_GB2312" w:cs="Times New Roman"/>
          <w:color w:val="auto"/>
          <w:sz w:val="32"/>
          <w:szCs w:val="32"/>
          <w:lang w:val="en-US" w:eastAsia="zh-CN"/>
        </w:rPr>
        <w:t>了某标段</w:t>
      </w:r>
      <w:r>
        <w:rPr>
          <w:rFonts w:hint="eastAsia" w:ascii="仿宋_GB2312" w:hAnsi="Calibri" w:eastAsia="仿宋_GB2312" w:cs="Times New Roman"/>
          <w:sz w:val="32"/>
          <w:szCs w:val="32"/>
          <w:lang w:val="en-US" w:eastAsia="zh-CN"/>
        </w:rPr>
        <w:t>盾构工程施工劳务分包合同及安全生产协议。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 事故相关单位安全管理情况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（1）深圳某地铁公司安全管理情况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深圳某地铁公司将工程发包给有资质的施工单位</w:t>
      </w:r>
      <w:bookmarkStart w:id="0" w:name="_GoBack"/>
      <w:r>
        <w:rPr>
          <w:rFonts w:hint="eastAsia" w:ascii="仿宋_GB2312" w:hAnsi="Calibri" w:eastAsia="仿宋_GB2312" w:cs="Times New Roman"/>
          <w:sz w:val="32"/>
          <w:szCs w:val="32"/>
          <w:lang w:val="en-US" w:eastAsia="zh-CN"/>
        </w:rPr>
        <w:t>，</w:t>
      </w:r>
      <w:bookmarkEnd w:id="0"/>
      <w:r>
        <w:rPr>
          <w:rFonts w:hint="eastAsia" w:ascii="仿宋_GB2312" w:hAnsi="Calibri" w:eastAsia="仿宋_GB2312" w:cs="Times New Roman"/>
          <w:sz w:val="32"/>
          <w:szCs w:val="32"/>
          <w:lang w:val="en-US" w:eastAsia="zh-CN"/>
        </w:rPr>
        <w:t>聘请了监理单位进行安全监理，设置工程监管部对施工现场进行监督，定期组织施工和监理单位开展工程质量和安全检查，并对发现的问题进行了督促整改。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（2）中国某股份公司安全管理情况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工程施工单位中国某股份公司成立了工程项目部，将工程分包给有资质的劳务单位，与劳务单位签订分包合同及安全管理协议，编制了安全生产管理体系与安全操作规程，制定了安全文明施工方案与专项施工方案，与班组签订了2024年度安全生产责任书，对新进场工人进行了三级安全教育和安全技术交底，给工人发放了劳动防护用品，每天开展施工安全巡查并对发现的问题进行了整改。但其安全管理存在未及时消除作业人员未按照使用规则佩戴、使用安全带的生产安全事故隐患的问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（3）上海某工程建设咨询公司安全管理情况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上海某工程建设咨询公司成立了监理项目部，监理人员均持证上岗，编制了监理规划和监理实施细则。项目实施后正常开展监理活动，监理日志、监理旁站、监督检查、监理例会等记录齐全；按规定对施工单位的施工方案进行了审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（4）湖南某工程公司安全管理情况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Calibri" w:eastAsia="仿宋_GB2312" w:cs="Times New Roman"/>
          <w:sz w:val="32"/>
          <w:szCs w:val="32"/>
          <w:lang w:val="en-US" w:eastAsia="zh-CN"/>
        </w:rPr>
        <w:t>劳务分包单位湖南某工程公司对新进场工人进行了口头安全技术交底，对总包和监理提出的事故隐患问题进行了整改。但其安全管理存在未按照安全管理规定作业的问题。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ascii="Calibri" w:hAnsi="Calibri" w:eastAsia="宋体" w:cs="Times New Roman"/>
          <w:sz w:val="21"/>
          <w:szCs w:val="24"/>
        </w:rPr>
      </w:pPr>
      <w:r>
        <w:rPr>
          <w:rFonts w:hint="eastAsia" w:ascii="楷体_GB2312" w:hAnsi="楷体_GB2312" w:eastAsia="楷体_GB2312" w:cs="楷体_GB2312"/>
          <w:color w:val="000000"/>
          <w:kern w:val="0"/>
          <w:sz w:val="32"/>
          <w:szCs w:val="32"/>
          <w:lang w:bidi="ar"/>
        </w:rPr>
        <w:t>（五）政府监管部门履职情况</w:t>
      </w:r>
    </w:p>
    <w:p>
      <w:pPr>
        <w:pStyle w:val="12"/>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sz w:val="32"/>
          <w:szCs w:val="32"/>
          <w:lang w:bidi="ar"/>
        </w:rPr>
      </w:pPr>
      <w:r>
        <w:rPr>
          <w:rFonts w:hint="eastAsia" w:ascii="仿宋_GB2312" w:hAnsi="Calibri" w:eastAsia="仿宋_GB2312" w:cs="Times New Roman"/>
          <w:kern w:val="2"/>
          <w:sz w:val="32"/>
          <w:szCs w:val="32"/>
          <w:lang w:val="en-US" w:eastAsia="zh-CN" w:bidi="ar-SA"/>
        </w:rPr>
        <w:t>2022年5月20日，涉事工程在市住房和建设局办理监督登记手续，截至2024年4月，市政站对该项目共开展监督执法抽查74次，针对抽查发现的安全生产、施工质量、扬尘防治等问题，执法人员发放各类执法文书162份，其中监督意见书74份，责令限期整改通知书55份，省厅扣分27份，责令停工整改通知书6份。经督促、复查，相关隐患问题均已整改闭合。</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left"/>
        <w:textAlignment w:val="auto"/>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eastAsia="zh-CN" w:bidi="ar"/>
        </w:rPr>
        <w:t>二、</w:t>
      </w:r>
      <w:r>
        <w:rPr>
          <w:rFonts w:ascii="黑体" w:hAnsi="宋体" w:eastAsia="黑体" w:cs="黑体"/>
          <w:color w:val="000000"/>
          <w:kern w:val="0"/>
          <w:sz w:val="32"/>
          <w:szCs w:val="32"/>
          <w:lang w:bidi="ar"/>
        </w:rPr>
        <w:t>事故</w:t>
      </w:r>
      <w:r>
        <w:rPr>
          <w:rFonts w:hint="eastAsia" w:ascii="黑体" w:hAnsi="宋体" w:eastAsia="黑体" w:cs="黑体"/>
          <w:color w:val="000000"/>
          <w:kern w:val="0"/>
          <w:sz w:val="32"/>
          <w:szCs w:val="32"/>
          <w:lang w:bidi="ar"/>
        </w:rPr>
        <w:t>经过及救援</w:t>
      </w:r>
      <w:r>
        <w:rPr>
          <w:rFonts w:ascii="黑体" w:hAnsi="宋体" w:eastAsia="黑体" w:cs="黑体"/>
          <w:color w:val="000000"/>
          <w:kern w:val="0"/>
          <w:sz w:val="32"/>
          <w:szCs w:val="32"/>
          <w:lang w:bidi="ar"/>
        </w:rPr>
        <w:t>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ascii="Calibri" w:hAnsi="Calibri" w:eastAsia="宋体" w:cs="Times New Roman"/>
          <w:sz w:val="32"/>
          <w:szCs w:val="32"/>
        </w:rPr>
      </w:pPr>
      <w:r>
        <w:rPr>
          <w:rFonts w:hint="eastAsia" w:ascii="楷体_GB2312" w:hAnsi="Calibri" w:eastAsia="楷体_GB2312" w:cs="Times New Roman"/>
          <w:sz w:val="32"/>
          <w:szCs w:val="32"/>
        </w:rPr>
        <w:t>（一）事故经过</w:t>
      </w:r>
    </w:p>
    <w:p>
      <w:pPr>
        <w:pStyle w:val="12"/>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2024年4月1日下午，盾构班王某与另外三名工友在涉事地下隧道拼装管片，王某和其中两人负责给管片打螺杆。14时25分许，王某站在管片拼装机上使用风炮紧固左上最外侧螺杆时，不慎从站立位置坠落至下方推进油缸处受伤，坠落高度约5.5米。</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Calibri" w:eastAsia="楷体_GB2312" w:cs="Times New Roman"/>
          <w:sz w:val="32"/>
          <w:szCs w:val="32"/>
        </w:rPr>
      </w:pPr>
      <w:r>
        <w:rPr>
          <w:rFonts w:hint="eastAsia" w:ascii="楷体_GB2312" w:hAnsi="Calibri" w:eastAsia="楷体_GB2312" w:cs="Times New Roman"/>
          <w:sz w:val="32"/>
          <w:szCs w:val="32"/>
        </w:rPr>
        <w:t>（二）事故的应急救援及上报情况</w:t>
      </w:r>
    </w:p>
    <w:p>
      <w:pPr>
        <w:pStyle w:val="12"/>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事故发生后，现场工友用担架转移王某并立即升井，安全员孙某鑫接到王某受伤的事故信息后，电话报告给安全负责人李某，李某赶到2号工作井时，发现王某意识还清醒，就安排公司车辆将王某送至深圳市人民医院龙华分院救治。15时许，李某逐级上报给项目经理王某坤，王某坤在得知王某受伤的情况后，未向公司主要负责人报告，也未向政府相关部门报告事故，存在瞒报情况。5月6日，王某家属向龙华区应急管理局报告该起事故。</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Times New Roman"/>
          <w:sz w:val="32"/>
          <w:szCs w:val="32"/>
        </w:rPr>
      </w:pPr>
      <w:r>
        <w:rPr>
          <w:rFonts w:hint="eastAsia" w:ascii="楷体_GB2312" w:hAnsi="Calibri" w:eastAsia="楷体_GB2312" w:cs="Times New Roman"/>
          <w:sz w:val="32"/>
          <w:szCs w:val="32"/>
        </w:rPr>
        <w:t>（三）事故应急处置的评估意见</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lang w:bidi="ar"/>
        </w:rPr>
        <w:t>5月6日</w:t>
      </w:r>
      <w:r>
        <w:rPr>
          <w:rFonts w:hint="eastAsia" w:ascii="仿宋_GB2312" w:hAnsi="仿宋_GB2312" w:eastAsia="仿宋_GB2312" w:cs="仿宋_GB2312"/>
          <w:color w:val="000000"/>
          <w:kern w:val="0"/>
          <w:sz w:val="32"/>
          <w:szCs w:val="32"/>
          <w:lang w:bidi="ar"/>
        </w:rPr>
        <w:t>，接到伤者家属上报事故信息后，区应急管理局和大浪</w:t>
      </w:r>
      <w:r>
        <w:rPr>
          <w:rFonts w:hint="eastAsia" w:ascii="仿宋_GB2312" w:hAnsi="Calibri" w:eastAsia="仿宋_GB2312" w:cs="Times New Roman"/>
          <w:sz w:val="32"/>
          <w:szCs w:val="32"/>
        </w:rPr>
        <w:t>街道办事处</w:t>
      </w:r>
      <w:r>
        <w:rPr>
          <w:rFonts w:hint="eastAsia" w:ascii="仿宋_GB2312" w:hAnsi="仿宋_GB2312" w:eastAsia="仿宋_GB2312" w:cs="仿宋_GB2312"/>
          <w:color w:val="000000"/>
          <w:kern w:val="0"/>
          <w:sz w:val="32"/>
          <w:szCs w:val="32"/>
          <w:lang w:bidi="ar"/>
        </w:rPr>
        <w:t>工作人员第一时间赶赴事故现场，开展应急处置和调查取证。</w:t>
      </w:r>
    </w:p>
    <w:p>
      <w:pPr>
        <w:keepNext w:val="0"/>
        <w:keepLines w:val="0"/>
        <w:pageBreakBefore w:val="0"/>
        <w:widowControl w:val="0"/>
        <w:tabs>
          <w:tab w:val="left" w:pos="846"/>
        </w:tabs>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本起事故相关政府部门在事故应急处置过程中均正常履职，符合相关法律法规及事故处理工作规范的要求。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ascii="Calibri" w:hAnsi="Calibri" w:eastAsia="宋体" w:cs="Times New Roman"/>
          <w:sz w:val="21"/>
          <w:szCs w:val="24"/>
        </w:rPr>
      </w:pPr>
      <w:r>
        <w:rPr>
          <w:rFonts w:hint="eastAsia" w:ascii="黑体" w:hAnsi="宋体" w:eastAsia="黑体" w:cs="黑体"/>
          <w:color w:val="000000"/>
          <w:kern w:val="0"/>
          <w:sz w:val="32"/>
          <w:szCs w:val="32"/>
          <w:lang w:bidi="ar"/>
        </w:rPr>
        <w:t>三、事故造成伤亡情况</w:t>
      </w:r>
      <w:r>
        <w:rPr>
          <w:rFonts w:hint="eastAsia" w:ascii="黑体" w:hAnsi="宋体" w:eastAsia="黑体" w:cs="黑体"/>
          <w:color w:val="000000"/>
          <w:kern w:val="0"/>
          <w:sz w:val="31"/>
          <w:szCs w:val="31"/>
          <w:lang w:bidi="ar"/>
        </w:rPr>
        <w:t xml:space="preserve">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事故共造成1人受伤。伤者</w:t>
      </w:r>
      <w:r>
        <w:rPr>
          <w:rFonts w:hint="eastAsia" w:ascii="仿宋_GB2312" w:hAnsi="仿宋_GB2312" w:eastAsia="仿宋_GB2312" w:cs="仿宋_GB2312"/>
          <w:color w:val="000000"/>
          <w:kern w:val="0"/>
          <w:sz w:val="32"/>
          <w:szCs w:val="32"/>
          <w:lang w:eastAsia="zh-CN" w:bidi="ar"/>
        </w:rPr>
        <w:t>王某</w:t>
      </w:r>
      <w:r>
        <w:rPr>
          <w:rFonts w:hint="eastAsia" w:ascii="仿宋_GB2312" w:hAnsi="仿宋_GB2312" w:eastAsia="仿宋_GB2312" w:cs="仿宋_GB2312"/>
          <w:color w:val="000000"/>
          <w:kern w:val="0"/>
          <w:sz w:val="32"/>
          <w:szCs w:val="32"/>
          <w:lang w:bidi="ar"/>
        </w:rPr>
        <w:t>，经医院诊断：颈椎骨折伴脊髓损伤；多发颈胸椎横突、棘突骨折，头皮撕脱伤异物存留，双上肢外伤；腰1右侧横突骨折；左肾多发小结石。</w:t>
      </w:r>
      <w:r>
        <w:rPr>
          <w:rFonts w:hint="eastAsia" w:ascii="仿宋_GB2312" w:hAnsi="仿宋_GB2312" w:eastAsia="仿宋_GB2312" w:cs="仿宋_GB2312"/>
          <w:color w:val="000000"/>
          <w:kern w:val="0"/>
          <w:sz w:val="32"/>
          <w:szCs w:val="32"/>
          <w:lang w:val="en-US" w:eastAsia="zh-CN" w:bidi="ar"/>
        </w:rPr>
        <w:t>经</w:t>
      </w:r>
      <w:r>
        <w:rPr>
          <w:rFonts w:hint="eastAsia" w:ascii="仿宋_GB2312" w:hAnsi="仿宋_GB2312" w:eastAsia="仿宋_GB2312" w:cs="仿宋_GB2312"/>
          <w:color w:val="auto"/>
          <w:sz w:val="32"/>
          <w:szCs w:val="32"/>
          <w:lang w:val="en-US" w:eastAsia="zh-CN"/>
        </w:rPr>
        <w:t>广东广正司法鉴定所鉴定，被鉴定人王某所受损伤程度达重伤二级</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黑体" w:hAnsi="Calibri" w:eastAsia="黑体" w:cs="Times New Roman"/>
          <w:sz w:val="32"/>
          <w:szCs w:val="32"/>
        </w:rPr>
      </w:pPr>
      <w:r>
        <w:rPr>
          <w:rFonts w:hint="eastAsia" w:ascii="黑体" w:hAnsi="Calibri" w:eastAsia="黑体" w:cs="Times New Roman"/>
          <w:sz w:val="32"/>
          <w:szCs w:val="32"/>
        </w:rPr>
        <w:t>四、事故原因</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ascii="楷体_GB2312" w:hAnsi="宋体" w:eastAsia="楷体_GB2312" w:cs="Times New Roman"/>
          <w:sz w:val="32"/>
          <w:szCs w:val="32"/>
        </w:rPr>
      </w:pPr>
      <w:r>
        <w:rPr>
          <w:rFonts w:hint="eastAsia" w:ascii="楷体_GB2312" w:hAnsi="宋体" w:eastAsia="楷体_GB2312" w:cs="Times New Roman"/>
          <w:sz w:val="32"/>
          <w:szCs w:val="32"/>
        </w:rPr>
        <w:t>（一）直接原因</w:t>
      </w:r>
    </w:p>
    <w:p>
      <w:pPr>
        <w:keepNext w:val="0"/>
        <w:keepLines w:val="0"/>
        <w:pageBreakBefore w:val="0"/>
        <w:widowControl w:val="0"/>
        <w:tabs>
          <w:tab w:val="left" w:pos="696"/>
        </w:tabs>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eastAsia="zh-CN" w:bidi="ar"/>
        </w:rPr>
        <w:t>王某</w:t>
      </w:r>
      <w:r>
        <w:rPr>
          <w:rFonts w:hint="eastAsia" w:ascii="仿宋_GB2312" w:hAnsi="仿宋_GB2312" w:eastAsia="仿宋_GB2312" w:cs="仿宋_GB2312"/>
          <w:color w:val="000000"/>
          <w:kern w:val="0"/>
          <w:sz w:val="32"/>
          <w:szCs w:val="32"/>
          <w:lang w:bidi="ar"/>
        </w:rPr>
        <w:t>安全意识淡薄，站在拼装机平台围挡外作业时未佩戴安全带</w:t>
      </w: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color w:val="000000"/>
          <w:kern w:val="0"/>
          <w:sz w:val="32"/>
          <w:szCs w:val="32"/>
          <w:lang w:bidi="ar"/>
        </w:rPr>
        <w:t>不慎从站立位置坠落至下方推进油缸处受伤。</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楷体_GB2312" w:hAnsi="宋体" w:eastAsia="楷体_GB2312" w:cs="Times New Roman"/>
          <w:sz w:val="32"/>
          <w:szCs w:val="32"/>
        </w:rPr>
      </w:pPr>
      <w:r>
        <w:rPr>
          <w:rFonts w:hint="eastAsia" w:ascii="楷体_GB2312" w:hAnsi="宋体" w:eastAsia="楷体_GB2312" w:cs="Times New Roman"/>
          <w:sz w:val="32"/>
          <w:szCs w:val="32"/>
        </w:rPr>
        <w:t>（二）间接原因</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 中国某股份公司</w:t>
      </w:r>
      <w:r>
        <w:rPr>
          <w:rFonts w:hint="eastAsia" w:ascii="仿宋_GB2312" w:hAnsi="仿宋" w:eastAsia="仿宋_GB2312" w:cs="仿宋"/>
          <w:color w:val="000000"/>
          <w:kern w:val="2"/>
          <w:sz w:val="32"/>
          <w:szCs w:val="32"/>
          <w:lang w:val="en-US" w:eastAsia="zh-CN" w:bidi="ar-SA"/>
        </w:rPr>
        <w:t>未及时消除作业人员未按照使用规则佩戴、使用安全带的</w:t>
      </w:r>
      <w:r>
        <w:rPr>
          <w:rFonts w:hint="eastAsia" w:ascii="仿宋_GB2312" w:hAnsi="Calibri" w:eastAsia="仿宋_GB2312" w:cs="Times New Roman"/>
          <w:sz w:val="32"/>
          <w:szCs w:val="32"/>
          <w:lang w:val="en-US" w:eastAsia="zh-CN"/>
        </w:rPr>
        <w:t>生产安全事故隐患</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2.</w:t>
      </w:r>
      <w:r>
        <w:rPr>
          <w:rFonts w:hint="eastAsia" w:ascii="仿宋_GB2312" w:hAnsi="仿宋_GB2312" w:eastAsia="仿宋_GB2312" w:cs="仿宋_GB2312"/>
          <w:color w:val="000000"/>
          <w:kern w:val="0"/>
          <w:sz w:val="32"/>
          <w:szCs w:val="32"/>
          <w:lang w:val="en-US" w:eastAsia="zh-CN" w:bidi="ar"/>
        </w:rPr>
        <w:t xml:space="preserve"> 湖南某工程公司未按照安全管理规定作业。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3</w:t>
      </w:r>
      <w:r>
        <w:rPr>
          <w:rFonts w:hint="eastAsia" w:ascii="仿宋_GB2312" w:hAnsi="仿宋_GB2312" w:eastAsia="仿宋_GB2312" w:cs="仿宋_GB2312"/>
          <w:color w:val="000000"/>
          <w:kern w:val="0"/>
          <w:sz w:val="32"/>
          <w:szCs w:val="32"/>
          <w:lang w:val="en-US" w:eastAsia="zh-CN" w:bidi="ar"/>
        </w:rPr>
        <w:t>. 中国某股份公司</w:t>
      </w:r>
      <w:r>
        <w:rPr>
          <w:rFonts w:hint="eastAsia" w:ascii="仿宋_GB2312" w:hAnsi="仿宋_GB2312" w:eastAsia="仿宋_GB2312" w:cs="仿宋_GB2312"/>
          <w:kern w:val="0"/>
          <w:sz w:val="32"/>
          <w:szCs w:val="32"/>
          <w:lang w:val="en-US" w:eastAsia="zh-CN" w:bidi="ar"/>
        </w:rPr>
        <w:t>主要负责人宋某未有效履行安全生产管理职责，未消除工人在高处作业时未系安全带的事故隐患。</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ascii="宋体" w:hAnsi="宋体" w:eastAsia="宋体" w:cs="Times New Roman"/>
          <w:b/>
          <w:sz w:val="32"/>
          <w:szCs w:val="24"/>
        </w:rPr>
      </w:pPr>
      <w:r>
        <w:rPr>
          <w:rFonts w:hint="eastAsia" w:ascii="黑体" w:hAnsi="宋体" w:eastAsia="黑体" w:cs="Times New Roman"/>
          <w:sz w:val="32"/>
          <w:szCs w:val="24"/>
        </w:rPr>
        <w:t>五、责任划分及处理建议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Times New Roman"/>
          <w:sz w:val="32"/>
          <w:szCs w:val="24"/>
        </w:rPr>
      </w:pPr>
      <w:r>
        <w:rPr>
          <w:rFonts w:hint="eastAsia" w:ascii="仿宋_GB2312" w:hAnsi="Calibri" w:eastAsia="仿宋_GB2312" w:cs="Times New Roman"/>
          <w:sz w:val="32"/>
          <w:szCs w:val="24"/>
        </w:rPr>
        <w:t>依照相关法律法规，对本起事故有关人员责任划分及处理意见如下：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（一）事故责任单位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仿宋"/>
          <w:color w:val="000000"/>
          <w:kern w:val="2"/>
          <w:sz w:val="32"/>
          <w:szCs w:val="32"/>
          <w:lang w:val="en-US" w:eastAsia="zh-CN" w:bidi="ar-SA"/>
        </w:rPr>
      </w:pPr>
      <w:r>
        <w:rPr>
          <w:rFonts w:hint="eastAsia" w:ascii="仿宋_GB2312" w:hAnsi="仿宋" w:eastAsia="仿宋_GB2312" w:cs="仿宋"/>
          <w:color w:val="000000"/>
          <w:kern w:val="2"/>
          <w:sz w:val="32"/>
          <w:szCs w:val="32"/>
          <w:lang w:val="en-US" w:eastAsia="zh-CN" w:bidi="ar-SA"/>
        </w:rPr>
        <w:t>1. 中国某股份公司未及时消除作业人员未按照使用规则佩戴、使用安全带的</w:t>
      </w:r>
      <w:r>
        <w:rPr>
          <w:rFonts w:hint="eastAsia" w:ascii="仿宋_GB2312" w:hAnsi="Calibri" w:eastAsia="仿宋_GB2312" w:cs="Times New Roman"/>
          <w:sz w:val="32"/>
          <w:szCs w:val="32"/>
          <w:lang w:val="en-US" w:eastAsia="zh-CN"/>
        </w:rPr>
        <w:t>生产安全事故隐患</w:t>
      </w:r>
      <w:r>
        <w:rPr>
          <w:rFonts w:hint="eastAsia" w:ascii="仿宋_GB2312" w:hAnsi="仿宋" w:eastAsia="仿宋_GB2312" w:cs="仿宋"/>
          <w:color w:val="000000"/>
          <w:kern w:val="2"/>
          <w:sz w:val="32"/>
          <w:szCs w:val="32"/>
          <w:lang w:val="en-US" w:eastAsia="zh-CN" w:bidi="ar-SA"/>
        </w:rPr>
        <w:t>，其行为违反了《中华人民共和国安全生产法》第四十一条第二款的规定，对事故发生负主要责任。该单位未及时向政府安全生产监督管理部门和负有安全生产监督管理职责的有关部门报告事故情况，存在瞒报情况，其行为违反了《生产安全事故报告和调查处理条例》第四条第一款的规定。建议由区应急管理部门依法进行处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仿宋"/>
          <w:color w:val="000000"/>
          <w:kern w:val="2"/>
          <w:sz w:val="32"/>
          <w:szCs w:val="32"/>
          <w:lang w:val="en-US" w:eastAsia="zh-CN" w:bidi="ar-SA"/>
        </w:rPr>
      </w:pPr>
      <w:r>
        <w:rPr>
          <w:rFonts w:hint="eastAsia" w:ascii="楷体_GB2312" w:hAnsi="楷体_GB2312" w:eastAsia="楷体_GB2312" w:cs="楷体_GB2312"/>
          <w:kern w:val="0"/>
          <w:sz w:val="32"/>
          <w:szCs w:val="32"/>
          <w:lang w:val="en-US" w:eastAsia="zh-CN" w:bidi="ar"/>
        </w:rPr>
        <w:t xml:space="preserve">2. </w:t>
      </w:r>
      <w:r>
        <w:rPr>
          <w:rFonts w:hint="eastAsia" w:ascii="仿宋_GB2312" w:hAnsi="仿宋_GB2312" w:eastAsia="仿宋_GB2312" w:cs="仿宋_GB2312"/>
          <w:color w:val="000000"/>
          <w:kern w:val="0"/>
          <w:sz w:val="32"/>
          <w:szCs w:val="32"/>
          <w:lang w:val="en-US" w:eastAsia="zh-CN" w:bidi="ar"/>
        </w:rPr>
        <w:t>湖南某工程公司未按照安全管理规定作业</w:t>
      </w:r>
      <w:r>
        <w:rPr>
          <w:rFonts w:hint="eastAsia" w:ascii="仿宋_GB2312" w:hAnsi="仿宋" w:eastAsia="仿宋_GB2312" w:cs="仿宋"/>
          <w:color w:val="000000"/>
          <w:kern w:val="2"/>
          <w:sz w:val="32"/>
          <w:szCs w:val="32"/>
          <w:lang w:val="en-US" w:eastAsia="zh-CN" w:bidi="ar-SA"/>
        </w:rPr>
        <w:t>，其行为违反了《安全生产违法行为行政处罚办法》第四十五条第（一）项的规定，对事故发生负管理责任，建议由区应急管理部门依法进行处理。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仿宋"/>
          <w:color w:val="000000"/>
          <w:kern w:val="2"/>
          <w:sz w:val="32"/>
          <w:szCs w:val="32"/>
          <w:lang w:val="en-US" w:eastAsia="zh-CN" w:bidi="ar-SA"/>
        </w:rPr>
      </w:pPr>
      <w:r>
        <w:rPr>
          <w:rFonts w:hint="eastAsia" w:ascii="楷体_GB2312" w:hAnsi="楷体_GB2312" w:eastAsia="楷体_GB2312" w:cs="楷体_GB2312"/>
          <w:kern w:val="0"/>
          <w:sz w:val="32"/>
          <w:szCs w:val="32"/>
          <w:lang w:val="en-US" w:eastAsia="zh-CN" w:bidi="ar"/>
        </w:rPr>
        <w:t>（二）事故责任人员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宋体" w:hAnsi="Courier New" w:eastAsia="宋体" w:cs="Times New Roman"/>
          <w:kern w:val="2"/>
          <w:sz w:val="28"/>
          <w:szCs w:val="24"/>
          <w:lang w:val="en-US" w:eastAsia="zh-CN" w:bidi="ar-SA"/>
        </w:rPr>
      </w:pPr>
      <w:r>
        <w:rPr>
          <w:rFonts w:hint="eastAsia" w:ascii="仿宋_GB2312" w:hAnsi="仿宋" w:eastAsia="仿宋_GB2312" w:cs="仿宋"/>
          <w:color w:val="000000"/>
          <w:kern w:val="2"/>
          <w:sz w:val="32"/>
          <w:szCs w:val="32"/>
          <w:lang w:val="en-US" w:eastAsia="zh-CN" w:bidi="ar-SA"/>
        </w:rPr>
        <w:t>1. 王某安全意识淡薄，站在拼装机平台围挡外作业时未佩戴安全带，不慎从站立位置坠落至下方推</w:t>
      </w:r>
      <w:r>
        <w:rPr>
          <w:rFonts w:hint="eastAsia" w:ascii="仿宋_GB2312" w:hAnsi="仿宋_GB2312" w:eastAsia="仿宋_GB2312" w:cs="仿宋_GB2312"/>
          <w:color w:val="000000"/>
          <w:kern w:val="0"/>
          <w:sz w:val="32"/>
          <w:szCs w:val="32"/>
          <w:lang w:val="en-US" w:eastAsia="zh-CN" w:bidi="ar"/>
        </w:rPr>
        <w:t>进油缸处受伤，</w:t>
      </w:r>
      <w:r>
        <w:rPr>
          <w:rFonts w:hint="eastAsia" w:ascii="仿宋_GB2312" w:hAnsi="仿宋_GB2312" w:eastAsia="仿宋_GB2312" w:cs="仿宋_GB2312"/>
          <w:kern w:val="2"/>
          <w:sz w:val="32"/>
          <w:szCs w:val="32"/>
          <w:lang w:val="en-US" w:eastAsia="zh-CN" w:bidi="ar-SA"/>
        </w:rPr>
        <w:t>其行为违反了</w:t>
      </w:r>
      <w:r>
        <w:rPr>
          <w:rFonts w:hint="eastAsia" w:ascii="宋体" w:hAnsi="Courier New" w:eastAsia="仿宋_GB2312" w:cs="仿宋_GB2312"/>
          <w:kern w:val="2"/>
          <w:sz w:val="32"/>
          <w:szCs w:val="32"/>
          <w:lang w:val="en-US" w:eastAsia="zh-CN" w:bidi="ar-SA"/>
        </w:rPr>
        <w:t>《中华人民共和国安全生产法》第五十七条</w:t>
      </w:r>
      <w:r>
        <w:rPr>
          <w:rFonts w:hint="eastAsia" w:ascii="仿宋_GB2312" w:hAnsi="仿宋_GB2312" w:eastAsia="仿宋_GB2312" w:cs="仿宋_GB2312"/>
          <w:kern w:val="2"/>
          <w:sz w:val="32"/>
          <w:szCs w:val="32"/>
          <w:lang w:val="en-US" w:eastAsia="zh-CN" w:bidi="ar-SA"/>
        </w:rPr>
        <w:t>的规定，应对事故的发生负直接责任，鉴于其在事故中受伤，建议免予追究责任。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 w:eastAsia="仿宋_GB2312" w:cs="仿宋"/>
          <w:color w:val="000000"/>
          <w:kern w:val="2"/>
          <w:sz w:val="32"/>
          <w:szCs w:val="32"/>
          <w:lang w:val="en-US" w:eastAsia="zh-CN" w:bidi="ar-SA"/>
        </w:rPr>
        <w:t>2</w:t>
      </w:r>
      <w:r>
        <w:rPr>
          <w:rFonts w:hint="eastAsia" w:ascii="仿宋_GB2312" w:hAnsi="仿宋_GB2312" w:eastAsia="仿宋_GB2312" w:cs="仿宋_GB2312"/>
          <w:color w:val="000000"/>
          <w:kern w:val="0"/>
          <w:sz w:val="32"/>
          <w:szCs w:val="32"/>
          <w:lang w:val="en-US" w:eastAsia="zh-CN" w:bidi="ar"/>
        </w:rPr>
        <w:t>. 中国某股份公司</w:t>
      </w:r>
      <w:r>
        <w:rPr>
          <w:rFonts w:hint="eastAsia" w:ascii="仿宋_GB2312" w:hAnsi="仿宋_GB2312" w:eastAsia="仿宋_GB2312" w:cs="仿宋_GB2312"/>
          <w:kern w:val="0"/>
          <w:sz w:val="32"/>
          <w:szCs w:val="32"/>
          <w:lang w:val="en-US" w:eastAsia="zh-CN" w:bidi="ar"/>
        </w:rPr>
        <w:t>主要负责人宋某未有效履行安全生产管理职责，未及时消除工人在高处作业时未佩戴安全带的生产安全事故隐患。</w:t>
      </w:r>
      <w:r>
        <w:rPr>
          <w:rFonts w:ascii="仿宋_GB2312" w:hAnsi="仿宋_GB2312" w:eastAsia="仿宋_GB2312" w:cs="仿宋_GB2312"/>
          <w:kern w:val="0"/>
          <w:sz w:val="32"/>
          <w:szCs w:val="32"/>
          <w:lang w:val="en-US" w:eastAsia="zh-CN" w:bidi="ar"/>
        </w:rPr>
        <w:t>其行为违反了《</w:t>
      </w:r>
      <w:r>
        <w:rPr>
          <w:rFonts w:hint="eastAsia" w:ascii="仿宋_GB2312" w:hAnsi="Courier New" w:eastAsia="仿宋_GB2312" w:cs="Times New Roman"/>
          <w:kern w:val="2"/>
          <w:sz w:val="32"/>
          <w:szCs w:val="24"/>
          <w:lang w:val="en-US" w:eastAsia="zh-CN" w:bidi="ar-SA"/>
        </w:rPr>
        <w:t>中华人民共和国安全生产法</w:t>
      </w:r>
      <w:r>
        <w:rPr>
          <w:rFonts w:ascii="仿宋_GB2312" w:hAnsi="仿宋_GB2312" w:eastAsia="仿宋_GB2312" w:cs="仿宋_GB2312"/>
          <w:color w:val="000000"/>
          <w:kern w:val="0"/>
          <w:sz w:val="32"/>
          <w:szCs w:val="32"/>
          <w:lang w:val="en-US" w:eastAsia="zh-CN" w:bidi="ar"/>
        </w:rPr>
        <w:t>》第二十</w:t>
      </w:r>
      <w:r>
        <w:rPr>
          <w:rFonts w:hint="eastAsia" w:ascii="仿宋_GB2312" w:hAnsi="仿宋_GB2312" w:eastAsia="仿宋_GB2312" w:cs="仿宋_GB2312"/>
          <w:color w:val="000000"/>
          <w:kern w:val="0"/>
          <w:sz w:val="32"/>
          <w:szCs w:val="32"/>
          <w:lang w:val="en-US" w:eastAsia="zh-CN" w:bidi="ar"/>
        </w:rPr>
        <w:t>一</w:t>
      </w:r>
      <w:r>
        <w:rPr>
          <w:rFonts w:ascii="仿宋_GB2312" w:hAnsi="仿宋_GB2312" w:eastAsia="仿宋_GB2312" w:cs="仿宋_GB2312"/>
          <w:color w:val="000000"/>
          <w:kern w:val="0"/>
          <w:sz w:val="32"/>
          <w:szCs w:val="32"/>
          <w:lang w:val="en-US" w:eastAsia="zh-CN" w:bidi="ar"/>
        </w:rPr>
        <w:t>条</w:t>
      </w:r>
      <w:r>
        <w:rPr>
          <w:rFonts w:hint="eastAsia" w:ascii="仿宋_GB2312" w:hAnsi="仿宋_GB2312" w:eastAsia="仿宋_GB2312" w:cs="仿宋_GB2312"/>
          <w:color w:val="000000"/>
          <w:kern w:val="0"/>
          <w:sz w:val="32"/>
          <w:szCs w:val="32"/>
          <w:lang w:val="en-US" w:eastAsia="zh-CN" w:bidi="ar"/>
        </w:rPr>
        <w:t>第（五）项</w:t>
      </w:r>
      <w:r>
        <w:rPr>
          <w:rFonts w:ascii="仿宋_GB2312" w:hAnsi="仿宋_GB2312" w:eastAsia="仿宋_GB2312" w:cs="仿宋_GB2312"/>
          <w:color w:val="000000"/>
          <w:kern w:val="0"/>
          <w:sz w:val="32"/>
          <w:szCs w:val="32"/>
          <w:lang w:val="en-US" w:eastAsia="zh-CN" w:bidi="ar"/>
        </w:rPr>
        <w:t>的规定</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建议由</w:t>
      </w:r>
      <w:r>
        <w:rPr>
          <w:rFonts w:hint="eastAsia" w:ascii="仿宋_GB2312" w:hAnsi="仿宋" w:eastAsia="仿宋_GB2312" w:cs="仿宋"/>
          <w:kern w:val="0"/>
          <w:sz w:val="32"/>
          <w:szCs w:val="32"/>
          <w:shd w:val="clear" w:color="auto" w:fill="FFFFFF"/>
          <w:lang w:val="en-US" w:eastAsia="zh-CN" w:bidi="ar-SA"/>
        </w:rPr>
        <w:t>区应急管理部门</w:t>
      </w:r>
      <w:r>
        <w:rPr>
          <w:rFonts w:hint="eastAsia" w:ascii="宋体" w:hAnsi="Courier New" w:eastAsia="仿宋_GB2312" w:cs="仿宋_GB2312"/>
          <w:kern w:val="2"/>
          <w:sz w:val="32"/>
          <w:szCs w:val="32"/>
          <w:lang w:val="en-US" w:eastAsia="zh-CN" w:bidi="ar-SA"/>
        </w:rPr>
        <w:t>依法进行处理</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宋体" w:hAnsi="Courier New" w:eastAsia="宋体" w:cs="Times New Roman"/>
          <w:kern w:val="2"/>
          <w:sz w:val="28"/>
          <w:szCs w:val="24"/>
          <w:lang w:val="en-US" w:eastAsia="zh-CN" w:bidi="ar-SA"/>
        </w:rPr>
      </w:pPr>
      <w:r>
        <w:rPr>
          <w:rFonts w:hint="eastAsia" w:ascii="仿宋_GB2312" w:hAnsi="仿宋_GB2312" w:eastAsia="仿宋_GB2312" w:cs="仿宋_GB2312"/>
          <w:color w:val="000000"/>
          <w:kern w:val="0"/>
          <w:sz w:val="32"/>
          <w:szCs w:val="32"/>
          <w:lang w:val="en-US" w:eastAsia="zh-CN" w:bidi="ar"/>
        </w:rPr>
        <w:t>3. 中国某股份公司项目经理</w:t>
      </w:r>
      <w:r>
        <w:rPr>
          <w:rFonts w:hint="eastAsia" w:ascii="仿宋_GB2312" w:hAnsi="仿宋_GB2312" w:eastAsia="仿宋_GB2312" w:cs="仿宋_GB2312"/>
          <w:kern w:val="0"/>
          <w:sz w:val="32"/>
          <w:szCs w:val="32"/>
          <w:lang w:val="en-US" w:eastAsia="zh-CN" w:bidi="ar"/>
        </w:rPr>
        <w:t>王某坤</w:t>
      </w:r>
      <w:r>
        <w:rPr>
          <w:rFonts w:hint="eastAsia" w:ascii="仿宋_GB2312" w:hAnsi="仿宋" w:eastAsia="仿宋_GB2312" w:cs="仿宋"/>
          <w:color w:val="000000"/>
          <w:kern w:val="2"/>
          <w:sz w:val="32"/>
          <w:szCs w:val="32"/>
          <w:lang w:val="en-US" w:eastAsia="zh-CN" w:bidi="ar-SA"/>
        </w:rPr>
        <w:t>未及时向政府安全生产监督管理部门和负有安全生产监督管理职责的有关部门报告事故情况，存在瞒报情况，其行为违反了</w:t>
      </w:r>
      <w:r>
        <w:rPr>
          <w:rFonts w:hint="eastAsia" w:ascii="仿宋_GB2312" w:hAnsi="仿宋_GB2312" w:eastAsia="仿宋_GB2312" w:cs="仿宋_GB2312"/>
          <w:kern w:val="2"/>
          <w:sz w:val="32"/>
          <w:szCs w:val="32"/>
          <w:lang w:val="en-US" w:eastAsia="zh-CN" w:bidi="ar-SA"/>
        </w:rPr>
        <w:t>《生产安全事故报告和调查处理条例》第四条第一款</w:t>
      </w:r>
      <w:r>
        <w:rPr>
          <w:rFonts w:hint="eastAsia" w:ascii="仿宋_GB2312" w:hAnsi="仿宋" w:eastAsia="仿宋_GB2312" w:cs="仿宋"/>
          <w:color w:val="000000"/>
          <w:kern w:val="2"/>
          <w:sz w:val="32"/>
          <w:szCs w:val="32"/>
          <w:lang w:val="en-US" w:eastAsia="zh-CN" w:bidi="ar-SA"/>
        </w:rPr>
        <w:t>的规定，建议由区应急管理部门</w:t>
      </w:r>
      <w:r>
        <w:rPr>
          <w:rFonts w:hint="eastAsia" w:ascii="宋体" w:hAnsi="Courier New" w:eastAsia="仿宋_GB2312" w:cs="仿宋_GB2312"/>
          <w:kern w:val="2"/>
          <w:sz w:val="32"/>
          <w:szCs w:val="32"/>
          <w:lang w:val="en-US" w:eastAsia="zh-CN" w:bidi="ar-SA"/>
        </w:rPr>
        <w:t>依法进行处理</w:t>
      </w:r>
      <w:r>
        <w:rPr>
          <w:rFonts w:hint="eastAsia" w:ascii="仿宋_GB2312" w:hAnsi="仿宋" w:eastAsia="仿宋_GB2312" w:cs="仿宋"/>
          <w:color w:val="000000"/>
          <w:kern w:val="2"/>
          <w:sz w:val="32"/>
          <w:szCs w:val="32"/>
          <w:lang w:val="en-US" w:eastAsia="zh-CN" w:bidi="ar-SA"/>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楷体_GB2312" w:hAnsi="宋体" w:eastAsia="楷体_GB2312" w:cs="Times New Roman"/>
          <w:sz w:val="32"/>
          <w:szCs w:val="32"/>
        </w:rPr>
      </w:pPr>
      <w:r>
        <w:rPr>
          <w:rFonts w:hint="eastAsia" w:ascii="楷体_GB2312" w:hAnsi="宋体" w:eastAsia="楷体_GB2312" w:cs="Times New Roman"/>
          <w:sz w:val="32"/>
          <w:szCs w:val="32"/>
        </w:rPr>
        <w:t>（三）政府部门的安全监管责任</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jc w:val="left"/>
        <w:textAlignment w:val="auto"/>
        <w:rPr>
          <w:rFonts w:ascii="Calibri" w:hAnsi="Calibri" w:eastAsia="宋体" w:cs="Times New Roman"/>
          <w:sz w:val="21"/>
          <w:szCs w:val="24"/>
        </w:rPr>
      </w:pPr>
      <w:r>
        <w:rPr>
          <w:rFonts w:hint="eastAsia" w:ascii="仿宋_GB2312" w:hAnsi="仿宋_GB2312" w:eastAsia="仿宋_GB2312" w:cs="仿宋_GB2312"/>
          <w:color w:val="000000"/>
          <w:kern w:val="0"/>
          <w:sz w:val="32"/>
          <w:szCs w:val="32"/>
          <w:lang w:bidi="ar"/>
        </w:rPr>
        <w:t>政府相关部门对事故的发生是否负有监管责任，由区纪委监委独立开展调查。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ascii="Calibri" w:hAnsi="Calibri" w:eastAsia="宋体" w:cs="Times New Roman"/>
          <w:sz w:val="32"/>
          <w:szCs w:val="32"/>
        </w:rPr>
      </w:pPr>
      <w:r>
        <w:rPr>
          <w:rFonts w:hint="eastAsia" w:ascii="黑体" w:hAnsi="宋体" w:eastAsia="黑体" w:cs="黑体"/>
          <w:color w:val="000000"/>
          <w:kern w:val="0"/>
          <w:sz w:val="32"/>
          <w:szCs w:val="32"/>
          <w:lang w:bidi="ar"/>
        </w:rPr>
        <w:t xml:space="preserve">六、事故防范和整改措施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中国某股份公司、湖南某工程公司要认真吸取本次事故教训，举一反三，全面深入排查工地安全隐患，发现问题及时整改，定期组织从业人员开展安全知识培训，提高作业人员安全意识，督促从业人员严格按照使用规则佩戴使用劳动防护用品，按照法律规定上报事故信息，压实企业主体责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w:t>
      </w:r>
      <w:r>
        <w:rPr>
          <w:rFonts w:hint="eastAsia" w:ascii="仿宋_GB2312" w:hAnsi="Courier New" w:eastAsia="仿宋_GB2312" w:cs="Times New Roman"/>
          <w:kern w:val="2"/>
          <w:sz w:val="32"/>
          <w:szCs w:val="32"/>
          <w:lang w:val="en-US" w:eastAsia="zh-CN" w:bidi="ar-SA"/>
        </w:rPr>
        <w:t>深圳某地铁公司</w:t>
      </w:r>
      <w:r>
        <w:rPr>
          <w:rFonts w:hint="eastAsia" w:ascii="仿宋_GB2312" w:hAnsi="仿宋_GB2312" w:eastAsia="仿宋_GB2312" w:cs="仿宋_GB2312"/>
          <w:color w:val="000000"/>
          <w:kern w:val="0"/>
          <w:sz w:val="32"/>
          <w:szCs w:val="32"/>
          <w:lang w:val="en-US" w:eastAsia="zh-CN" w:bidi="ar"/>
        </w:rPr>
        <w:t>要进一步加强对施工单位的安全管理，进一步完善安全管理制度，细化管理措施，落实现场管控，对日常发现的安全问题要及时跟进解决，防止类似事故再次发生。</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上海某工程建设咨询公司应从本次事故中吸取教训，切实履行监理职责，严格按照法律、法规和工程建设强制性标准开展监理活动，重点关注危大工程的合规性，发现事故隐患的，应及时要求施工单位整改，并报告建设单位，防止类似事故再次发生。</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青鸟华光简小标宋" w:hAnsi="青鸟华光简小标宋" w:eastAsia="青鸟华光简小标宋" w:cs="青鸟华光简小标宋"/>
          <w:sz w:val="44"/>
          <w:szCs w:val="44"/>
          <w:lang w:val="en" w:eastAsia="zh-CN"/>
        </w:rPr>
      </w:pPr>
      <w:r>
        <w:rPr>
          <w:rFonts w:hint="eastAsia" w:ascii="仿宋_GB2312" w:hAnsi="仿宋_GB2312" w:eastAsia="仿宋_GB2312" w:cs="仿宋_GB2312"/>
          <w:color w:val="000000"/>
          <w:kern w:val="0"/>
          <w:sz w:val="32"/>
          <w:szCs w:val="32"/>
          <w:lang w:val="en-US" w:eastAsia="zh-CN" w:bidi="ar"/>
        </w:rPr>
        <w:t>（四）市住房和建设局一要组织涉事工程参建单位召开事故警示会，深入剖析事故原因，督促相关单位吸取事故教训；二要举一反三，全面深入排查工地安全隐患，并督促相关单位整改，防范类似事故的再次发生。</w:t>
      </w:r>
    </w:p>
    <w:sectPr>
      <w:headerReference r:id="rId3" w:type="default"/>
      <w:footerReference r:id="rId4" w:type="default"/>
      <w:footnotePr>
        <w:numFmt w:val="decimal"/>
      </w:footnotePr>
      <w:pgSz w:w="11906" w:h="16838"/>
      <w:pgMar w:top="2098" w:right="1474" w:bottom="147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青鸟华光简小标宋">
    <w:altName w:val="方正小标宋_GBK"/>
    <w:panose1 w:val="02010604000101010101"/>
    <w:charset w:val="86"/>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sz w:val="28"/>
      </w:rPr>
      <w:pict>
        <v:shape id="_x0000_s3073" o:spid="_x0000_s3073"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wordWrap w:val="0"/>
                  <w:jc w:val="right"/>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0F3"/>
    <w:rsid w:val="00000F7E"/>
    <w:rsid w:val="00001E55"/>
    <w:rsid w:val="000027C7"/>
    <w:rsid w:val="00002CC9"/>
    <w:rsid w:val="00003E69"/>
    <w:rsid w:val="00004628"/>
    <w:rsid w:val="0000535B"/>
    <w:rsid w:val="00005B48"/>
    <w:rsid w:val="00011611"/>
    <w:rsid w:val="00011718"/>
    <w:rsid w:val="00013859"/>
    <w:rsid w:val="00015308"/>
    <w:rsid w:val="00015E8A"/>
    <w:rsid w:val="00022A6A"/>
    <w:rsid w:val="00022F95"/>
    <w:rsid w:val="000232D4"/>
    <w:rsid w:val="00024077"/>
    <w:rsid w:val="00025DB3"/>
    <w:rsid w:val="00026E69"/>
    <w:rsid w:val="00027013"/>
    <w:rsid w:val="00031467"/>
    <w:rsid w:val="000328C8"/>
    <w:rsid w:val="00034B65"/>
    <w:rsid w:val="00035E10"/>
    <w:rsid w:val="00040DBF"/>
    <w:rsid w:val="00041AED"/>
    <w:rsid w:val="00050D2F"/>
    <w:rsid w:val="00052B20"/>
    <w:rsid w:val="0005416C"/>
    <w:rsid w:val="000563C4"/>
    <w:rsid w:val="0005702D"/>
    <w:rsid w:val="0006311D"/>
    <w:rsid w:val="00064FFD"/>
    <w:rsid w:val="000656AD"/>
    <w:rsid w:val="000667E4"/>
    <w:rsid w:val="00066D90"/>
    <w:rsid w:val="00071308"/>
    <w:rsid w:val="00074C2C"/>
    <w:rsid w:val="00075576"/>
    <w:rsid w:val="00075A03"/>
    <w:rsid w:val="00075F4A"/>
    <w:rsid w:val="000762F6"/>
    <w:rsid w:val="00076A4E"/>
    <w:rsid w:val="000770B5"/>
    <w:rsid w:val="00083F31"/>
    <w:rsid w:val="00084236"/>
    <w:rsid w:val="00084AC3"/>
    <w:rsid w:val="00090021"/>
    <w:rsid w:val="00091FF6"/>
    <w:rsid w:val="00094D0D"/>
    <w:rsid w:val="00095324"/>
    <w:rsid w:val="00095DFD"/>
    <w:rsid w:val="0009761A"/>
    <w:rsid w:val="000A0FDF"/>
    <w:rsid w:val="000A10FD"/>
    <w:rsid w:val="000A26CF"/>
    <w:rsid w:val="000A38E5"/>
    <w:rsid w:val="000A4307"/>
    <w:rsid w:val="000B0C71"/>
    <w:rsid w:val="000B225B"/>
    <w:rsid w:val="000B3424"/>
    <w:rsid w:val="000B47F1"/>
    <w:rsid w:val="000B6A84"/>
    <w:rsid w:val="000B72E8"/>
    <w:rsid w:val="000C22A9"/>
    <w:rsid w:val="000C252C"/>
    <w:rsid w:val="000C343C"/>
    <w:rsid w:val="000C5585"/>
    <w:rsid w:val="000D2180"/>
    <w:rsid w:val="000E039B"/>
    <w:rsid w:val="000E1CC4"/>
    <w:rsid w:val="000E359B"/>
    <w:rsid w:val="000E566B"/>
    <w:rsid w:val="000E605F"/>
    <w:rsid w:val="000E7CCB"/>
    <w:rsid w:val="000E7F3A"/>
    <w:rsid w:val="000F38C9"/>
    <w:rsid w:val="000F4B8E"/>
    <w:rsid w:val="000F4CC1"/>
    <w:rsid w:val="001004B3"/>
    <w:rsid w:val="0010322D"/>
    <w:rsid w:val="0011630B"/>
    <w:rsid w:val="00120E2A"/>
    <w:rsid w:val="0012283E"/>
    <w:rsid w:val="00122A64"/>
    <w:rsid w:val="0012732B"/>
    <w:rsid w:val="0013084E"/>
    <w:rsid w:val="00130EC8"/>
    <w:rsid w:val="00130ECA"/>
    <w:rsid w:val="00131B96"/>
    <w:rsid w:val="001329EE"/>
    <w:rsid w:val="00133DAA"/>
    <w:rsid w:val="001343BB"/>
    <w:rsid w:val="00140E59"/>
    <w:rsid w:val="00142622"/>
    <w:rsid w:val="001432FA"/>
    <w:rsid w:val="00143C39"/>
    <w:rsid w:val="00150844"/>
    <w:rsid w:val="0015379C"/>
    <w:rsid w:val="001538D9"/>
    <w:rsid w:val="00156014"/>
    <w:rsid w:val="0016086A"/>
    <w:rsid w:val="001617B1"/>
    <w:rsid w:val="00164795"/>
    <w:rsid w:val="001657F3"/>
    <w:rsid w:val="00165AB3"/>
    <w:rsid w:val="00165EBE"/>
    <w:rsid w:val="001708DD"/>
    <w:rsid w:val="0017375D"/>
    <w:rsid w:val="00175C28"/>
    <w:rsid w:val="00177906"/>
    <w:rsid w:val="0018027C"/>
    <w:rsid w:val="0018297A"/>
    <w:rsid w:val="00182CAE"/>
    <w:rsid w:val="00182FC1"/>
    <w:rsid w:val="00186650"/>
    <w:rsid w:val="00187D53"/>
    <w:rsid w:val="00192665"/>
    <w:rsid w:val="00193543"/>
    <w:rsid w:val="00194390"/>
    <w:rsid w:val="0019566F"/>
    <w:rsid w:val="001968B2"/>
    <w:rsid w:val="001A0757"/>
    <w:rsid w:val="001A07A3"/>
    <w:rsid w:val="001A0AD4"/>
    <w:rsid w:val="001A33A4"/>
    <w:rsid w:val="001A33F3"/>
    <w:rsid w:val="001A4EBC"/>
    <w:rsid w:val="001A5249"/>
    <w:rsid w:val="001A57B3"/>
    <w:rsid w:val="001A60F9"/>
    <w:rsid w:val="001B3764"/>
    <w:rsid w:val="001B4448"/>
    <w:rsid w:val="001B66BD"/>
    <w:rsid w:val="001B7711"/>
    <w:rsid w:val="001C18CC"/>
    <w:rsid w:val="001C557B"/>
    <w:rsid w:val="001C568A"/>
    <w:rsid w:val="001C5F50"/>
    <w:rsid w:val="001D0366"/>
    <w:rsid w:val="001D1A75"/>
    <w:rsid w:val="001D4B4A"/>
    <w:rsid w:val="001D6761"/>
    <w:rsid w:val="001E117C"/>
    <w:rsid w:val="001F2141"/>
    <w:rsid w:val="001F538F"/>
    <w:rsid w:val="001F5554"/>
    <w:rsid w:val="001F760C"/>
    <w:rsid w:val="001F7F2A"/>
    <w:rsid w:val="002012EE"/>
    <w:rsid w:val="00201374"/>
    <w:rsid w:val="002018B5"/>
    <w:rsid w:val="00201E86"/>
    <w:rsid w:val="00203919"/>
    <w:rsid w:val="00203FBE"/>
    <w:rsid w:val="00205F4E"/>
    <w:rsid w:val="0020654A"/>
    <w:rsid w:val="00211079"/>
    <w:rsid w:val="0021452B"/>
    <w:rsid w:val="002205D7"/>
    <w:rsid w:val="00221E42"/>
    <w:rsid w:val="002220EC"/>
    <w:rsid w:val="0022320F"/>
    <w:rsid w:val="002240F6"/>
    <w:rsid w:val="00224A08"/>
    <w:rsid w:val="00230051"/>
    <w:rsid w:val="00231CEF"/>
    <w:rsid w:val="00232A0D"/>
    <w:rsid w:val="0023666D"/>
    <w:rsid w:val="00236E37"/>
    <w:rsid w:val="0023721F"/>
    <w:rsid w:val="002373C6"/>
    <w:rsid w:val="002375B7"/>
    <w:rsid w:val="0024317D"/>
    <w:rsid w:val="002442D8"/>
    <w:rsid w:val="00244551"/>
    <w:rsid w:val="0024458F"/>
    <w:rsid w:val="00244E45"/>
    <w:rsid w:val="00247EB9"/>
    <w:rsid w:val="00250718"/>
    <w:rsid w:val="002539F8"/>
    <w:rsid w:val="00255048"/>
    <w:rsid w:val="00255992"/>
    <w:rsid w:val="00256595"/>
    <w:rsid w:val="002600F8"/>
    <w:rsid w:val="002629C7"/>
    <w:rsid w:val="00265D34"/>
    <w:rsid w:val="002665D5"/>
    <w:rsid w:val="002715E0"/>
    <w:rsid w:val="00273C2C"/>
    <w:rsid w:val="00276009"/>
    <w:rsid w:val="00280519"/>
    <w:rsid w:val="00280A8B"/>
    <w:rsid w:val="002825BD"/>
    <w:rsid w:val="002835D2"/>
    <w:rsid w:val="002837D7"/>
    <w:rsid w:val="00283B33"/>
    <w:rsid w:val="0028522F"/>
    <w:rsid w:val="002865CD"/>
    <w:rsid w:val="00290549"/>
    <w:rsid w:val="00290A12"/>
    <w:rsid w:val="00293E40"/>
    <w:rsid w:val="00294E91"/>
    <w:rsid w:val="002951E1"/>
    <w:rsid w:val="00296D03"/>
    <w:rsid w:val="002A12A8"/>
    <w:rsid w:val="002A291E"/>
    <w:rsid w:val="002A50B2"/>
    <w:rsid w:val="002A5716"/>
    <w:rsid w:val="002B0ABD"/>
    <w:rsid w:val="002B197D"/>
    <w:rsid w:val="002B3033"/>
    <w:rsid w:val="002C08E2"/>
    <w:rsid w:val="002C112A"/>
    <w:rsid w:val="002C1557"/>
    <w:rsid w:val="002C3BF2"/>
    <w:rsid w:val="002C4065"/>
    <w:rsid w:val="002C417C"/>
    <w:rsid w:val="002C7AAA"/>
    <w:rsid w:val="002D0A08"/>
    <w:rsid w:val="002D0FDA"/>
    <w:rsid w:val="002D19B3"/>
    <w:rsid w:val="002D29BE"/>
    <w:rsid w:val="002D2F67"/>
    <w:rsid w:val="002D3791"/>
    <w:rsid w:val="002D3D92"/>
    <w:rsid w:val="002D4084"/>
    <w:rsid w:val="002D7EDF"/>
    <w:rsid w:val="002E3E89"/>
    <w:rsid w:val="002E6FE5"/>
    <w:rsid w:val="002E7943"/>
    <w:rsid w:val="002F0894"/>
    <w:rsid w:val="002F2C35"/>
    <w:rsid w:val="002F3743"/>
    <w:rsid w:val="002F68D3"/>
    <w:rsid w:val="002F71C2"/>
    <w:rsid w:val="003006F0"/>
    <w:rsid w:val="00302973"/>
    <w:rsid w:val="00303A07"/>
    <w:rsid w:val="00303BCB"/>
    <w:rsid w:val="003052EA"/>
    <w:rsid w:val="00310192"/>
    <w:rsid w:val="00310D57"/>
    <w:rsid w:val="0031341F"/>
    <w:rsid w:val="00314FDE"/>
    <w:rsid w:val="00323F85"/>
    <w:rsid w:val="003306A1"/>
    <w:rsid w:val="00330A5C"/>
    <w:rsid w:val="00332D5C"/>
    <w:rsid w:val="00333218"/>
    <w:rsid w:val="00333378"/>
    <w:rsid w:val="00333B0D"/>
    <w:rsid w:val="00334166"/>
    <w:rsid w:val="003407DB"/>
    <w:rsid w:val="00341322"/>
    <w:rsid w:val="00342290"/>
    <w:rsid w:val="00342AAF"/>
    <w:rsid w:val="003450C5"/>
    <w:rsid w:val="00345D32"/>
    <w:rsid w:val="00347228"/>
    <w:rsid w:val="003528B5"/>
    <w:rsid w:val="00352DC4"/>
    <w:rsid w:val="0035307A"/>
    <w:rsid w:val="00354374"/>
    <w:rsid w:val="00362837"/>
    <w:rsid w:val="00363A4D"/>
    <w:rsid w:val="00367708"/>
    <w:rsid w:val="00371C36"/>
    <w:rsid w:val="00372010"/>
    <w:rsid w:val="00372164"/>
    <w:rsid w:val="003723DF"/>
    <w:rsid w:val="003732D6"/>
    <w:rsid w:val="00380A35"/>
    <w:rsid w:val="00381DF9"/>
    <w:rsid w:val="003838B7"/>
    <w:rsid w:val="0038641C"/>
    <w:rsid w:val="00387149"/>
    <w:rsid w:val="003871DF"/>
    <w:rsid w:val="0039324D"/>
    <w:rsid w:val="00394798"/>
    <w:rsid w:val="003961B6"/>
    <w:rsid w:val="003A115E"/>
    <w:rsid w:val="003A1721"/>
    <w:rsid w:val="003A38AA"/>
    <w:rsid w:val="003A466F"/>
    <w:rsid w:val="003A4F5F"/>
    <w:rsid w:val="003B189A"/>
    <w:rsid w:val="003B436A"/>
    <w:rsid w:val="003B4E0F"/>
    <w:rsid w:val="003C0B06"/>
    <w:rsid w:val="003C3472"/>
    <w:rsid w:val="003C5679"/>
    <w:rsid w:val="003C6B26"/>
    <w:rsid w:val="003D02EF"/>
    <w:rsid w:val="003D06B2"/>
    <w:rsid w:val="003D0CF9"/>
    <w:rsid w:val="003D20C1"/>
    <w:rsid w:val="003D6B5B"/>
    <w:rsid w:val="003E27D5"/>
    <w:rsid w:val="003E3249"/>
    <w:rsid w:val="003E436E"/>
    <w:rsid w:val="003E52D4"/>
    <w:rsid w:val="003E62F0"/>
    <w:rsid w:val="003E64F5"/>
    <w:rsid w:val="003E6F8E"/>
    <w:rsid w:val="003E6FFD"/>
    <w:rsid w:val="003E79D3"/>
    <w:rsid w:val="003F2771"/>
    <w:rsid w:val="003F3D01"/>
    <w:rsid w:val="003F528E"/>
    <w:rsid w:val="003F7009"/>
    <w:rsid w:val="00406EC7"/>
    <w:rsid w:val="00412445"/>
    <w:rsid w:val="004148CF"/>
    <w:rsid w:val="004202F2"/>
    <w:rsid w:val="004238EA"/>
    <w:rsid w:val="00431720"/>
    <w:rsid w:val="00431970"/>
    <w:rsid w:val="00435542"/>
    <w:rsid w:val="004376D5"/>
    <w:rsid w:val="00442249"/>
    <w:rsid w:val="00442DD5"/>
    <w:rsid w:val="0044328A"/>
    <w:rsid w:val="00443872"/>
    <w:rsid w:val="004474E9"/>
    <w:rsid w:val="004509C9"/>
    <w:rsid w:val="00450D43"/>
    <w:rsid w:val="00452DE2"/>
    <w:rsid w:val="004556A7"/>
    <w:rsid w:val="0046031D"/>
    <w:rsid w:val="004608B3"/>
    <w:rsid w:val="00464E2E"/>
    <w:rsid w:val="00465C10"/>
    <w:rsid w:val="00471189"/>
    <w:rsid w:val="004719EE"/>
    <w:rsid w:val="00471C59"/>
    <w:rsid w:val="00472C66"/>
    <w:rsid w:val="004748D1"/>
    <w:rsid w:val="00475B82"/>
    <w:rsid w:val="00480041"/>
    <w:rsid w:val="00481B42"/>
    <w:rsid w:val="00481F4F"/>
    <w:rsid w:val="0048599E"/>
    <w:rsid w:val="0048602E"/>
    <w:rsid w:val="004872C1"/>
    <w:rsid w:val="00487ABE"/>
    <w:rsid w:val="00487BF4"/>
    <w:rsid w:val="00490544"/>
    <w:rsid w:val="0049095B"/>
    <w:rsid w:val="00492BF1"/>
    <w:rsid w:val="00493385"/>
    <w:rsid w:val="00493B51"/>
    <w:rsid w:val="0049428E"/>
    <w:rsid w:val="004954D4"/>
    <w:rsid w:val="0049645C"/>
    <w:rsid w:val="004A0AF4"/>
    <w:rsid w:val="004A0D99"/>
    <w:rsid w:val="004A1DB3"/>
    <w:rsid w:val="004A6CAE"/>
    <w:rsid w:val="004A7087"/>
    <w:rsid w:val="004B1D4C"/>
    <w:rsid w:val="004B3800"/>
    <w:rsid w:val="004B680E"/>
    <w:rsid w:val="004B6D1D"/>
    <w:rsid w:val="004B7309"/>
    <w:rsid w:val="004C05C8"/>
    <w:rsid w:val="004C343E"/>
    <w:rsid w:val="004C37DF"/>
    <w:rsid w:val="004C4F5A"/>
    <w:rsid w:val="004C5EEA"/>
    <w:rsid w:val="004D103E"/>
    <w:rsid w:val="004D185C"/>
    <w:rsid w:val="004D2116"/>
    <w:rsid w:val="004D3147"/>
    <w:rsid w:val="004D32C4"/>
    <w:rsid w:val="004D3425"/>
    <w:rsid w:val="004D34CE"/>
    <w:rsid w:val="004D6299"/>
    <w:rsid w:val="004E06D6"/>
    <w:rsid w:val="004E3345"/>
    <w:rsid w:val="004E3FA4"/>
    <w:rsid w:val="004E42BF"/>
    <w:rsid w:val="004E472E"/>
    <w:rsid w:val="004F5E89"/>
    <w:rsid w:val="004F607D"/>
    <w:rsid w:val="004F72DD"/>
    <w:rsid w:val="00502265"/>
    <w:rsid w:val="00503CC4"/>
    <w:rsid w:val="0051008B"/>
    <w:rsid w:val="0051171E"/>
    <w:rsid w:val="00512AFE"/>
    <w:rsid w:val="00515719"/>
    <w:rsid w:val="00515853"/>
    <w:rsid w:val="00517379"/>
    <w:rsid w:val="00525312"/>
    <w:rsid w:val="005272F0"/>
    <w:rsid w:val="00527507"/>
    <w:rsid w:val="00531D06"/>
    <w:rsid w:val="00532732"/>
    <w:rsid w:val="005329A0"/>
    <w:rsid w:val="00533C9F"/>
    <w:rsid w:val="00534DA8"/>
    <w:rsid w:val="00542B14"/>
    <w:rsid w:val="00544C52"/>
    <w:rsid w:val="0054663D"/>
    <w:rsid w:val="00550A3C"/>
    <w:rsid w:val="00552D9C"/>
    <w:rsid w:val="00553216"/>
    <w:rsid w:val="00553D62"/>
    <w:rsid w:val="00556292"/>
    <w:rsid w:val="0055653C"/>
    <w:rsid w:val="005646A4"/>
    <w:rsid w:val="00565BFC"/>
    <w:rsid w:val="00567FC7"/>
    <w:rsid w:val="00572F3F"/>
    <w:rsid w:val="0057366F"/>
    <w:rsid w:val="00575C3C"/>
    <w:rsid w:val="00581F4E"/>
    <w:rsid w:val="005858E2"/>
    <w:rsid w:val="005859B8"/>
    <w:rsid w:val="0058751A"/>
    <w:rsid w:val="00587BC6"/>
    <w:rsid w:val="00590007"/>
    <w:rsid w:val="00591968"/>
    <w:rsid w:val="00591F68"/>
    <w:rsid w:val="00593983"/>
    <w:rsid w:val="00595308"/>
    <w:rsid w:val="00597F09"/>
    <w:rsid w:val="005A0B74"/>
    <w:rsid w:val="005A2536"/>
    <w:rsid w:val="005A2DC8"/>
    <w:rsid w:val="005A4898"/>
    <w:rsid w:val="005A661C"/>
    <w:rsid w:val="005B1870"/>
    <w:rsid w:val="005B2B3A"/>
    <w:rsid w:val="005B2FF7"/>
    <w:rsid w:val="005B3811"/>
    <w:rsid w:val="005B54C0"/>
    <w:rsid w:val="005B663A"/>
    <w:rsid w:val="005B69B0"/>
    <w:rsid w:val="005B7706"/>
    <w:rsid w:val="005B7905"/>
    <w:rsid w:val="005C0BFF"/>
    <w:rsid w:val="005C48F4"/>
    <w:rsid w:val="005D0222"/>
    <w:rsid w:val="005D040C"/>
    <w:rsid w:val="005D1DAA"/>
    <w:rsid w:val="005D212E"/>
    <w:rsid w:val="005D3544"/>
    <w:rsid w:val="005D3758"/>
    <w:rsid w:val="005D4010"/>
    <w:rsid w:val="005D5582"/>
    <w:rsid w:val="005E0E5D"/>
    <w:rsid w:val="005E3B7E"/>
    <w:rsid w:val="005E5601"/>
    <w:rsid w:val="005E70B0"/>
    <w:rsid w:val="005F0599"/>
    <w:rsid w:val="005F3E3A"/>
    <w:rsid w:val="005F47AA"/>
    <w:rsid w:val="005F489F"/>
    <w:rsid w:val="005F520F"/>
    <w:rsid w:val="005F66C0"/>
    <w:rsid w:val="006005F1"/>
    <w:rsid w:val="0060238D"/>
    <w:rsid w:val="00604706"/>
    <w:rsid w:val="0060530F"/>
    <w:rsid w:val="006068F6"/>
    <w:rsid w:val="00607695"/>
    <w:rsid w:val="00610953"/>
    <w:rsid w:val="00612548"/>
    <w:rsid w:val="00614910"/>
    <w:rsid w:val="006153A0"/>
    <w:rsid w:val="00616577"/>
    <w:rsid w:val="00617973"/>
    <w:rsid w:val="0062040E"/>
    <w:rsid w:val="00621074"/>
    <w:rsid w:val="00621A0E"/>
    <w:rsid w:val="00623B6D"/>
    <w:rsid w:val="006242F2"/>
    <w:rsid w:val="0062456C"/>
    <w:rsid w:val="00625516"/>
    <w:rsid w:val="0062662E"/>
    <w:rsid w:val="00627965"/>
    <w:rsid w:val="0063382D"/>
    <w:rsid w:val="00635D1A"/>
    <w:rsid w:val="0063721F"/>
    <w:rsid w:val="00640A7E"/>
    <w:rsid w:val="006413CE"/>
    <w:rsid w:val="00642FD7"/>
    <w:rsid w:val="006431E3"/>
    <w:rsid w:val="0064399C"/>
    <w:rsid w:val="00643C2F"/>
    <w:rsid w:val="00644EDB"/>
    <w:rsid w:val="00645987"/>
    <w:rsid w:val="00647101"/>
    <w:rsid w:val="006505A5"/>
    <w:rsid w:val="00650C4F"/>
    <w:rsid w:val="00650DCD"/>
    <w:rsid w:val="00653176"/>
    <w:rsid w:val="00653916"/>
    <w:rsid w:val="00655712"/>
    <w:rsid w:val="0065619E"/>
    <w:rsid w:val="006607D7"/>
    <w:rsid w:val="00661BFF"/>
    <w:rsid w:val="00662BF2"/>
    <w:rsid w:val="00664B06"/>
    <w:rsid w:val="0066546C"/>
    <w:rsid w:val="00667ACD"/>
    <w:rsid w:val="00671CD1"/>
    <w:rsid w:val="00672292"/>
    <w:rsid w:val="00672951"/>
    <w:rsid w:val="00672D40"/>
    <w:rsid w:val="00672F65"/>
    <w:rsid w:val="00674402"/>
    <w:rsid w:val="00674B26"/>
    <w:rsid w:val="00675BC3"/>
    <w:rsid w:val="00675CDC"/>
    <w:rsid w:val="00676D20"/>
    <w:rsid w:val="006777A3"/>
    <w:rsid w:val="00680A5A"/>
    <w:rsid w:val="006810F1"/>
    <w:rsid w:val="00682F45"/>
    <w:rsid w:val="0068410D"/>
    <w:rsid w:val="006864F7"/>
    <w:rsid w:val="00687357"/>
    <w:rsid w:val="0068738A"/>
    <w:rsid w:val="0069009D"/>
    <w:rsid w:val="00690876"/>
    <w:rsid w:val="00691E00"/>
    <w:rsid w:val="00693AC1"/>
    <w:rsid w:val="00695275"/>
    <w:rsid w:val="00697EBF"/>
    <w:rsid w:val="006A533F"/>
    <w:rsid w:val="006B146B"/>
    <w:rsid w:val="006B6495"/>
    <w:rsid w:val="006C0570"/>
    <w:rsid w:val="006C092E"/>
    <w:rsid w:val="006C1076"/>
    <w:rsid w:val="006C28EC"/>
    <w:rsid w:val="006C2BCF"/>
    <w:rsid w:val="006C4D04"/>
    <w:rsid w:val="006C6D0A"/>
    <w:rsid w:val="006C74F2"/>
    <w:rsid w:val="006D0721"/>
    <w:rsid w:val="006D230C"/>
    <w:rsid w:val="006D397F"/>
    <w:rsid w:val="006D51E1"/>
    <w:rsid w:val="006E4AEA"/>
    <w:rsid w:val="006E7523"/>
    <w:rsid w:val="006E78EA"/>
    <w:rsid w:val="00701DF9"/>
    <w:rsid w:val="0070211D"/>
    <w:rsid w:val="00702E05"/>
    <w:rsid w:val="00711F32"/>
    <w:rsid w:val="007124B3"/>
    <w:rsid w:val="00714A4B"/>
    <w:rsid w:val="00715459"/>
    <w:rsid w:val="00716F93"/>
    <w:rsid w:val="007201C8"/>
    <w:rsid w:val="00721FE5"/>
    <w:rsid w:val="00723A21"/>
    <w:rsid w:val="00723F32"/>
    <w:rsid w:val="007246CD"/>
    <w:rsid w:val="00724E95"/>
    <w:rsid w:val="00730337"/>
    <w:rsid w:val="00731F4E"/>
    <w:rsid w:val="00734A7E"/>
    <w:rsid w:val="007371C5"/>
    <w:rsid w:val="00741480"/>
    <w:rsid w:val="007419DA"/>
    <w:rsid w:val="007441A1"/>
    <w:rsid w:val="00744E11"/>
    <w:rsid w:val="00744FD1"/>
    <w:rsid w:val="007524C1"/>
    <w:rsid w:val="00753E69"/>
    <w:rsid w:val="007549F1"/>
    <w:rsid w:val="00755158"/>
    <w:rsid w:val="0075579E"/>
    <w:rsid w:val="00755941"/>
    <w:rsid w:val="007578F9"/>
    <w:rsid w:val="00762623"/>
    <w:rsid w:val="00762BDC"/>
    <w:rsid w:val="0076381B"/>
    <w:rsid w:val="007655DE"/>
    <w:rsid w:val="00770161"/>
    <w:rsid w:val="007729E6"/>
    <w:rsid w:val="00774023"/>
    <w:rsid w:val="00774308"/>
    <w:rsid w:val="00774B2E"/>
    <w:rsid w:val="00776341"/>
    <w:rsid w:val="0077730D"/>
    <w:rsid w:val="00777455"/>
    <w:rsid w:val="00781876"/>
    <w:rsid w:val="00784032"/>
    <w:rsid w:val="00784CCE"/>
    <w:rsid w:val="00785FF0"/>
    <w:rsid w:val="00786BD1"/>
    <w:rsid w:val="00790A3D"/>
    <w:rsid w:val="00792538"/>
    <w:rsid w:val="00792A52"/>
    <w:rsid w:val="00792ED4"/>
    <w:rsid w:val="00793CF2"/>
    <w:rsid w:val="00793DCE"/>
    <w:rsid w:val="00793EEE"/>
    <w:rsid w:val="00794559"/>
    <w:rsid w:val="00794FCA"/>
    <w:rsid w:val="0079535F"/>
    <w:rsid w:val="0079784D"/>
    <w:rsid w:val="007A1C7A"/>
    <w:rsid w:val="007A1D1D"/>
    <w:rsid w:val="007A46E3"/>
    <w:rsid w:val="007A575E"/>
    <w:rsid w:val="007A640D"/>
    <w:rsid w:val="007B243C"/>
    <w:rsid w:val="007B2C43"/>
    <w:rsid w:val="007B54D5"/>
    <w:rsid w:val="007C349A"/>
    <w:rsid w:val="007C4B00"/>
    <w:rsid w:val="007C76FD"/>
    <w:rsid w:val="007C7AA0"/>
    <w:rsid w:val="007D1ADB"/>
    <w:rsid w:val="007D3A9F"/>
    <w:rsid w:val="007D6C53"/>
    <w:rsid w:val="007D7D25"/>
    <w:rsid w:val="007E1890"/>
    <w:rsid w:val="007E1947"/>
    <w:rsid w:val="007E3226"/>
    <w:rsid w:val="007E4872"/>
    <w:rsid w:val="007E7CB6"/>
    <w:rsid w:val="007F7B80"/>
    <w:rsid w:val="00802C20"/>
    <w:rsid w:val="00803529"/>
    <w:rsid w:val="00810401"/>
    <w:rsid w:val="008138E0"/>
    <w:rsid w:val="00814097"/>
    <w:rsid w:val="0081693D"/>
    <w:rsid w:val="008176EA"/>
    <w:rsid w:val="00826635"/>
    <w:rsid w:val="00826825"/>
    <w:rsid w:val="00831081"/>
    <w:rsid w:val="00832E18"/>
    <w:rsid w:val="00840C37"/>
    <w:rsid w:val="00841EAA"/>
    <w:rsid w:val="00842ECE"/>
    <w:rsid w:val="00845A7C"/>
    <w:rsid w:val="008529BA"/>
    <w:rsid w:val="00854CAB"/>
    <w:rsid w:val="00860340"/>
    <w:rsid w:val="00863D7D"/>
    <w:rsid w:val="00866610"/>
    <w:rsid w:val="0086713E"/>
    <w:rsid w:val="0087073D"/>
    <w:rsid w:val="0087153F"/>
    <w:rsid w:val="008720EE"/>
    <w:rsid w:val="008743AE"/>
    <w:rsid w:val="008774F4"/>
    <w:rsid w:val="008817B3"/>
    <w:rsid w:val="00886A03"/>
    <w:rsid w:val="008901DE"/>
    <w:rsid w:val="008907F9"/>
    <w:rsid w:val="00893A80"/>
    <w:rsid w:val="008941AF"/>
    <w:rsid w:val="008A1B33"/>
    <w:rsid w:val="008A2469"/>
    <w:rsid w:val="008A60AF"/>
    <w:rsid w:val="008A77A2"/>
    <w:rsid w:val="008B15B2"/>
    <w:rsid w:val="008B5083"/>
    <w:rsid w:val="008C3CB0"/>
    <w:rsid w:val="008C4FB6"/>
    <w:rsid w:val="008C5849"/>
    <w:rsid w:val="008C6105"/>
    <w:rsid w:val="008C6D3C"/>
    <w:rsid w:val="008C6F5C"/>
    <w:rsid w:val="008C6FB3"/>
    <w:rsid w:val="008D1691"/>
    <w:rsid w:val="008D1DBA"/>
    <w:rsid w:val="008D31CF"/>
    <w:rsid w:val="008D3C51"/>
    <w:rsid w:val="008D4826"/>
    <w:rsid w:val="008D6435"/>
    <w:rsid w:val="008D7A39"/>
    <w:rsid w:val="008E0BF5"/>
    <w:rsid w:val="008E16A3"/>
    <w:rsid w:val="008E2727"/>
    <w:rsid w:val="008E35E6"/>
    <w:rsid w:val="008E37C1"/>
    <w:rsid w:val="008E3B74"/>
    <w:rsid w:val="008E3C8E"/>
    <w:rsid w:val="008E4720"/>
    <w:rsid w:val="008E7A66"/>
    <w:rsid w:val="008F0B42"/>
    <w:rsid w:val="008F1509"/>
    <w:rsid w:val="008F4DB2"/>
    <w:rsid w:val="008F5345"/>
    <w:rsid w:val="008F7C29"/>
    <w:rsid w:val="00901FA9"/>
    <w:rsid w:val="00902B6D"/>
    <w:rsid w:val="00902F6D"/>
    <w:rsid w:val="0090497B"/>
    <w:rsid w:val="00904F12"/>
    <w:rsid w:val="00905154"/>
    <w:rsid w:val="009114EF"/>
    <w:rsid w:val="00911BE5"/>
    <w:rsid w:val="00912AFE"/>
    <w:rsid w:val="009166D9"/>
    <w:rsid w:val="00916F34"/>
    <w:rsid w:val="00920161"/>
    <w:rsid w:val="00922447"/>
    <w:rsid w:val="00925E5B"/>
    <w:rsid w:val="00926E76"/>
    <w:rsid w:val="00927D4A"/>
    <w:rsid w:val="00930EBC"/>
    <w:rsid w:val="00931459"/>
    <w:rsid w:val="009322CE"/>
    <w:rsid w:val="00933C64"/>
    <w:rsid w:val="00936667"/>
    <w:rsid w:val="00940F97"/>
    <w:rsid w:val="00940FCC"/>
    <w:rsid w:val="0094366D"/>
    <w:rsid w:val="009457BD"/>
    <w:rsid w:val="00945AF1"/>
    <w:rsid w:val="00946D9E"/>
    <w:rsid w:val="009521B3"/>
    <w:rsid w:val="00957038"/>
    <w:rsid w:val="00957F36"/>
    <w:rsid w:val="00962A8B"/>
    <w:rsid w:val="00962F63"/>
    <w:rsid w:val="009672A9"/>
    <w:rsid w:val="00975719"/>
    <w:rsid w:val="009817CD"/>
    <w:rsid w:val="00982F96"/>
    <w:rsid w:val="00984D48"/>
    <w:rsid w:val="00984D51"/>
    <w:rsid w:val="0098576D"/>
    <w:rsid w:val="00985EE1"/>
    <w:rsid w:val="009860EB"/>
    <w:rsid w:val="009918F8"/>
    <w:rsid w:val="00992960"/>
    <w:rsid w:val="00994008"/>
    <w:rsid w:val="009954A4"/>
    <w:rsid w:val="00995AE0"/>
    <w:rsid w:val="009A0F5D"/>
    <w:rsid w:val="009A3562"/>
    <w:rsid w:val="009A395D"/>
    <w:rsid w:val="009A6EA8"/>
    <w:rsid w:val="009A7708"/>
    <w:rsid w:val="009B1677"/>
    <w:rsid w:val="009B1AB9"/>
    <w:rsid w:val="009B4134"/>
    <w:rsid w:val="009B5DC6"/>
    <w:rsid w:val="009B7463"/>
    <w:rsid w:val="009C058C"/>
    <w:rsid w:val="009C080A"/>
    <w:rsid w:val="009C5497"/>
    <w:rsid w:val="009D41A2"/>
    <w:rsid w:val="009E087F"/>
    <w:rsid w:val="009E1BF0"/>
    <w:rsid w:val="009E29EA"/>
    <w:rsid w:val="009E38FA"/>
    <w:rsid w:val="009E425C"/>
    <w:rsid w:val="009F1D36"/>
    <w:rsid w:val="009F2F50"/>
    <w:rsid w:val="009F4FAC"/>
    <w:rsid w:val="009F5B8E"/>
    <w:rsid w:val="009F6055"/>
    <w:rsid w:val="009F7678"/>
    <w:rsid w:val="00A0206B"/>
    <w:rsid w:val="00A109DE"/>
    <w:rsid w:val="00A117B8"/>
    <w:rsid w:val="00A13404"/>
    <w:rsid w:val="00A138F5"/>
    <w:rsid w:val="00A1450A"/>
    <w:rsid w:val="00A165AA"/>
    <w:rsid w:val="00A16E8C"/>
    <w:rsid w:val="00A21636"/>
    <w:rsid w:val="00A22318"/>
    <w:rsid w:val="00A2621C"/>
    <w:rsid w:val="00A26257"/>
    <w:rsid w:val="00A26EDE"/>
    <w:rsid w:val="00A302C8"/>
    <w:rsid w:val="00A31452"/>
    <w:rsid w:val="00A34556"/>
    <w:rsid w:val="00A34F4D"/>
    <w:rsid w:val="00A36F09"/>
    <w:rsid w:val="00A37694"/>
    <w:rsid w:val="00A4160D"/>
    <w:rsid w:val="00A445AE"/>
    <w:rsid w:val="00A44689"/>
    <w:rsid w:val="00A44739"/>
    <w:rsid w:val="00A44BAE"/>
    <w:rsid w:val="00A50F83"/>
    <w:rsid w:val="00A526D2"/>
    <w:rsid w:val="00A52CFB"/>
    <w:rsid w:val="00A5325B"/>
    <w:rsid w:val="00A541E5"/>
    <w:rsid w:val="00A54F75"/>
    <w:rsid w:val="00A55897"/>
    <w:rsid w:val="00A567D5"/>
    <w:rsid w:val="00A57148"/>
    <w:rsid w:val="00A57484"/>
    <w:rsid w:val="00A61D05"/>
    <w:rsid w:val="00A63063"/>
    <w:rsid w:val="00A6627F"/>
    <w:rsid w:val="00A701FB"/>
    <w:rsid w:val="00A7452F"/>
    <w:rsid w:val="00A74DB9"/>
    <w:rsid w:val="00A75A00"/>
    <w:rsid w:val="00A766AB"/>
    <w:rsid w:val="00A76D99"/>
    <w:rsid w:val="00A76DC6"/>
    <w:rsid w:val="00A77A6F"/>
    <w:rsid w:val="00A85848"/>
    <w:rsid w:val="00A87315"/>
    <w:rsid w:val="00A9030F"/>
    <w:rsid w:val="00A913AB"/>
    <w:rsid w:val="00A92111"/>
    <w:rsid w:val="00A9378F"/>
    <w:rsid w:val="00A94E94"/>
    <w:rsid w:val="00A96F6D"/>
    <w:rsid w:val="00A9758F"/>
    <w:rsid w:val="00AA1D8D"/>
    <w:rsid w:val="00AA1F87"/>
    <w:rsid w:val="00AA2ADC"/>
    <w:rsid w:val="00AA3412"/>
    <w:rsid w:val="00AA34FB"/>
    <w:rsid w:val="00AA557A"/>
    <w:rsid w:val="00AA6A36"/>
    <w:rsid w:val="00AA7435"/>
    <w:rsid w:val="00AB4A85"/>
    <w:rsid w:val="00AB4BD9"/>
    <w:rsid w:val="00AB67A6"/>
    <w:rsid w:val="00AB7C45"/>
    <w:rsid w:val="00AC00F7"/>
    <w:rsid w:val="00AC2B49"/>
    <w:rsid w:val="00AC3895"/>
    <w:rsid w:val="00AC5640"/>
    <w:rsid w:val="00AC61E3"/>
    <w:rsid w:val="00AC622A"/>
    <w:rsid w:val="00AD3D79"/>
    <w:rsid w:val="00AD3E80"/>
    <w:rsid w:val="00AD4120"/>
    <w:rsid w:val="00AD6514"/>
    <w:rsid w:val="00AD7226"/>
    <w:rsid w:val="00AF0B7D"/>
    <w:rsid w:val="00AF1DB0"/>
    <w:rsid w:val="00AF2E68"/>
    <w:rsid w:val="00AF517D"/>
    <w:rsid w:val="00AF7428"/>
    <w:rsid w:val="00AF7EFA"/>
    <w:rsid w:val="00B0377D"/>
    <w:rsid w:val="00B05E92"/>
    <w:rsid w:val="00B06460"/>
    <w:rsid w:val="00B13C7F"/>
    <w:rsid w:val="00B14EFE"/>
    <w:rsid w:val="00B175F8"/>
    <w:rsid w:val="00B20416"/>
    <w:rsid w:val="00B237FA"/>
    <w:rsid w:val="00B24376"/>
    <w:rsid w:val="00B24FB1"/>
    <w:rsid w:val="00B25C10"/>
    <w:rsid w:val="00B27043"/>
    <w:rsid w:val="00B312D4"/>
    <w:rsid w:val="00B35288"/>
    <w:rsid w:val="00B353E3"/>
    <w:rsid w:val="00B36D91"/>
    <w:rsid w:val="00B40830"/>
    <w:rsid w:val="00B42D3F"/>
    <w:rsid w:val="00B4334C"/>
    <w:rsid w:val="00B438FA"/>
    <w:rsid w:val="00B4441A"/>
    <w:rsid w:val="00B45C0E"/>
    <w:rsid w:val="00B46B6D"/>
    <w:rsid w:val="00B50D38"/>
    <w:rsid w:val="00B51B7F"/>
    <w:rsid w:val="00B52813"/>
    <w:rsid w:val="00B533ED"/>
    <w:rsid w:val="00B54817"/>
    <w:rsid w:val="00B55B2E"/>
    <w:rsid w:val="00B60981"/>
    <w:rsid w:val="00B6100E"/>
    <w:rsid w:val="00B62E27"/>
    <w:rsid w:val="00B63C16"/>
    <w:rsid w:val="00B65BFF"/>
    <w:rsid w:val="00B65E3C"/>
    <w:rsid w:val="00B712B5"/>
    <w:rsid w:val="00B723C0"/>
    <w:rsid w:val="00B743BE"/>
    <w:rsid w:val="00B8228A"/>
    <w:rsid w:val="00B841E2"/>
    <w:rsid w:val="00B85F38"/>
    <w:rsid w:val="00B86CC8"/>
    <w:rsid w:val="00B87077"/>
    <w:rsid w:val="00B87E81"/>
    <w:rsid w:val="00B938DB"/>
    <w:rsid w:val="00B94430"/>
    <w:rsid w:val="00B96133"/>
    <w:rsid w:val="00B978BB"/>
    <w:rsid w:val="00BA27C0"/>
    <w:rsid w:val="00BA2F8E"/>
    <w:rsid w:val="00BA3136"/>
    <w:rsid w:val="00BA3788"/>
    <w:rsid w:val="00BA4163"/>
    <w:rsid w:val="00BA6396"/>
    <w:rsid w:val="00BA66FB"/>
    <w:rsid w:val="00BA6FB3"/>
    <w:rsid w:val="00BA7A5F"/>
    <w:rsid w:val="00BB0B53"/>
    <w:rsid w:val="00BB2B67"/>
    <w:rsid w:val="00BB359E"/>
    <w:rsid w:val="00BB366E"/>
    <w:rsid w:val="00BB37FD"/>
    <w:rsid w:val="00BB3902"/>
    <w:rsid w:val="00BB4062"/>
    <w:rsid w:val="00BB7851"/>
    <w:rsid w:val="00BC241A"/>
    <w:rsid w:val="00BC26DF"/>
    <w:rsid w:val="00BC28EE"/>
    <w:rsid w:val="00BC38E5"/>
    <w:rsid w:val="00BC6AFF"/>
    <w:rsid w:val="00BC7CCC"/>
    <w:rsid w:val="00BD164B"/>
    <w:rsid w:val="00BD188D"/>
    <w:rsid w:val="00BD253C"/>
    <w:rsid w:val="00BD2D7D"/>
    <w:rsid w:val="00BD3C2B"/>
    <w:rsid w:val="00BD650B"/>
    <w:rsid w:val="00BE273B"/>
    <w:rsid w:val="00BF0CDD"/>
    <w:rsid w:val="00BF271A"/>
    <w:rsid w:val="00BF3142"/>
    <w:rsid w:val="00BF4A74"/>
    <w:rsid w:val="00BF7126"/>
    <w:rsid w:val="00BF792D"/>
    <w:rsid w:val="00C0251E"/>
    <w:rsid w:val="00C0608F"/>
    <w:rsid w:val="00C07F45"/>
    <w:rsid w:val="00C10848"/>
    <w:rsid w:val="00C20C74"/>
    <w:rsid w:val="00C2181A"/>
    <w:rsid w:val="00C21E3D"/>
    <w:rsid w:val="00C227A3"/>
    <w:rsid w:val="00C22EBC"/>
    <w:rsid w:val="00C23D39"/>
    <w:rsid w:val="00C2450D"/>
    <w:rsid w:val="00C247C9"/>
    <w:rsid w:val="00C27110"/>
    <w:rsid w:val="00C3317A"/>
    <w:rsid w:val="00C34380"/>
    <w:rsid w:val="00C34991"/>
    <w:rsid w:val="00C35DB5"/>
    <w:rsid w:val="00C41570"/>
    <w:rsid w:val="00C42AA3"/>
    <w:rsid w:val="00C431F9"/>
    <w:rsid w:val="00C5009A"/>
    <w:rsid w:val="00C52AB7"/>
    <w:rsid w:val="00C52E16"/>
    <w:rsid w:val="00C5412B"/>
    <w:rsid w:val="00C544A0"/>
    <w:rsid w:val="00C553CE"/>
    <w:rsid w:val="00C5625B"/>
    <w:rsid w:val="00C56610"/>
    <w:rsid w:val="00C57530"/>
    <w:rsid w:val="00C60D4C"/>
    <w:rsid w:val="00C60FB7"/>
    <w:rsid w:val="00C61AEA"/>
    <w:rsid w:val="00C653C3"/>
    <w:rsid w:val="00C716D7"/>
    <w:rsid w:val="00C719C7"/>
    <w:rsid w:val="00C71ED3"/>
    <w:rsid w:val="00C73500"/>
    <w:rsid w:val="00C76CAA"/>
    <w:rsid w:val="00C8176E"/>
    <w:rsid w:val="00C81EE3"/>
    <w:rsid w:val="00C830A3"/>
    <w:rsid w:val="00C83315"/>
    <w:rsid w:val="00C866F4"/>
    <w:rsid w:val="00C86C67"/>
    <w:rsid w:val="00C87F86"/>
    <w:rsid w:val="00C90BDB"/>
    <w:rsid w:val="00C91191"/>
    <w:rsid w:val="00C9130B"/>
    <w:rsid w:val="00C91AF8"/>
    <w:rsid w:val="00C9435B"/>
    <w:rsid w:val="00CA0919"/>
    <w:rsid w:val="00CA1711"/>
    <w:rsid w:val="00CA6245"/>
    <w:rsid w:val="00CA72D9"/>
    <w:rsid w:val="00CB2BCD"/>
    <w:rsid w:val="00CB4410"/>
    <w:rsid w:val="00CB7953"/>
    <w:rsid w:val="00CC3E60"/>
    <w:rsid w:val="00CC4BE8"/>
    <w:rsid w:val="00CC6B20"/>
    <w:rsid w:val="00CD282B"/>
    <w:rsid w:val="00CD34F2"/>
    <w:rsid w:val="00CD4723"/>
    <w:rsid w:val="00CD5973"/>
    <w:rsid w:val="00CD607F"/>
    <w:rsid w:val="00CE0D15"/>
    <w:rsid w:val="00CE4903"/>
    <w:rsid w:val="00CE7C6E"/>
    <w:rsid w:val="00CF032D"/>
    <w:rsid w:val="00CF14A1"/>
    <w:rsid w:val="00CF1AEF"/>
    <w:rsid w:val="00CF2D6A"/>
    <w:rsid w:val="00CF3153"/>
    <w:rsid w:val="00CF42CF"/>
    <w:rsid w:val="00CF483C"/>
    <w:rsid w:val="00CF727D"/>
    <w:rsid w:val="00D01540"/>
    <w:rsid w:val="00D0189F"/>
    <w:rsid w:val="00D047A5"/>
    <w:rsid w:val="00D04EC0"/>
    <w:rsid w:val="00D0538F"/>
    <w:rsid w:val="00D05DE1"/>
    <w:rsid w:val="00D06679"/>
    <w:rsid w:val="00D06786"/>
    <w:rsid w:val="00D16E92"/>
    <w:rsid w:val="00D207CD"/>
    <w:rsid w:val="00D2230A"/>
    <w:rsid w:val="00D2277C"/>
    <w:rsid w:val="00D231A7"/>
    <w:rsid w:val="00D232D6"/>
    <w:rsid w:val="00D2341B"/>
    <w:rsid w:val="00D237AA"/>
    <w:rsid w:val="00D2418A"/>
    <w:rsid w:val="00D25042"/>
    <w:rsid w:val="00D2615A"/>
    <w:rsid w:val="00D349D4"/>
    <w:rsid w:val="00D35258"/>
    <w:rsid w:val="00D36F7B"/>
    <w:rsid w:val="00D373E4"/>
    <w:rsid w:val="00D37559"/>
    <w:rsid w:val="00D37CB5"/>
    <w:rsid w:val="00D40670"/>
    <w:rsid w:val="00D415CC"/>
    <w:rsid w:val="00D43F14"/>
    <w:rsid w:val="00D44B8C"/>
    <w:rsid w:val="00D45235"/>
    <w:rsid w:val="00D45247"/>
    <w:rsid w:val="00D4776F"/>
    <w:rsid w:val="00D51654"/>
    <w:rsid w:val="00D52909"/>
    <w:rsid w:val="00D5528D"/>
    <w:rsid w:val="00D55A4C"/>
    <w:rsid w:val="00D55E19"/>
    <w:rsid w:val="00D608AA"/>
    <w:rsid w:val="00D649BE"/>
    <w:rsid w:val="00D66DCF"/>
    <w:rsid w:val="00D67F69"/>
    <w:rsid w:val="00D735AB"/>
    <w:rsid w:val="00D73D39"/>
    <w:rsid w:val="00D752EA"/>
    <w:rsid w:val="00D777D1"/>
    <w:rsid w:val="00D837F8"/>
    <w:rsid w:val="00D85B5B"/>
    <w:rsid w:val="00D91D5C"/>
    <w:rsid w:val="00D92BDF"/>
    <w:rsid w:val="00D9445E"/>
    <w:rsid w:val="00D9738F"/>
    <w:rsid w:val="00D9739D"/>
    <w:rsid w:val="00D9793E"/>
    <w:rsid w:val="00DA7AB8"/>
    <w:rsid w:val="00DB1C35"/>
    <w:rsid w:val="00DB44A7"/>
    <w:rsid w:val="00DB545E"/>
    <w:rsid w:val="00DB5805"/>
    <w:rsid w:val="00DB6B66"/>
    <w:rsid w:val="00DB6D3F"/>
    <w:rsid w:val="00DB74B0"/>
    <w:rsid w:val="00DB75F9"/>
    <w:rsid w:val="00DC09F0"/>
    <w:rsid w:val="00DC11E8"/>
    <w:rsid w:val="00DC2FA6"/>
    <w:rsid w:val="00DC68E6"/>
    <w:rsid w:val="00DC6981"/>
    <w:rsid w:val="00DC6F30"/>
    <w:rsid w:val="00DD04C8"/>
    <w:rsid w:val="00DD147B"/>
    <w:rsid w:val="00DD2AAA"/>
    <w:rsid w:val="00DD4B3F"/>
    <w:rsid w:val="00DD64CA"/>
    <w:rsid w:val="00DD7CB1"/>
    <w:rsid w:val="00DD7F27"/>
    <w:rsid w:val="00DE23C8"/>
    <w:rsid w:val="00DE40B8"/>
    <w:rsid w:val="00DE593F"/>
    <w:rsid w:val="00DF02C1"/>
    <w:rsid w:val="00DF7850"/>
    <w:rsid w:val="00DF7FDB"/>
    <w:rsid w:val="00E022BC"/>
    <w:rsid w:val="00E050E4"/>
    <w:rsid w:val="00E05CFA"/>
    <w:rsid w:val="00E10EBB"/>
    <w:rsid w:val="00E13A91"/>
    <w:rsid w:val="00E13D36"/>
    <w:rsid w:val="00E1641A"/>
    <w:rsid w:val="00E24E92"/>
    <w:rsid w:val="00E26483"/>
    <w:rsid w:val="00E31989"/>
    <w:rsid w:val="00E31EC6"/>
    <w:rsid w:val="00E36EBA"/>
    <w:rsid w:val="00E37254"/>
    <w:rsid w:val="00E3783E"/>
    <w:rsid w:val="00E41AE0"/>
    <w:rsid w:val="00E42611"/>
    <w:rsid w:val="00E43052"/>
    <w:rsid w:val="00E46FCD"/>
    <w:rsid w:val="00E50C33"/>
    <w:rsid w:val="00E51569"/>
    <w:rsid w:val="00E52986"/>
    <w:rsid w:val="00E5399F"/>
    <w:rsid w:val="00E547B6"/>
    <w:rsid w:val="00E561AA"/>
    <w:rsid w:val="00E574AC"/>
    <w:rsid w:val="00E57910"/>
    <w:rsid w:val="00E57F24"/>
    <w:rsid w:val="00E606E9"/>
    <w:rsid w:val="00E609DC"/>
    <w:rsid w:val="00E72397"/>
    <w:rsid w:val="00E74E3A"/>
    <w:rsid w:val="00E74F4C"/>
    <w:rsid w:val="00E76F34"/>
    <w:rsid w:val="00E77DA6"/>
    <w:rsid w:val="00E80142"/>
    <w:rsid w:val="00E821F1"/>
    <w:rsid w:val="00E8265D"/>
    <w:rsid w:val="00E82DAB"/>
    <w:rsid w:val="00E82F49"/>
    <w:rsid w:val="00E83EC8"/>
    <w:rsid w:val="00E8438F"/>
    <w:rsid w:val="00E84819"/>
    <w:rsid w:val="00E85E2B"/>
    <w:rsid w:val="00E862FC"/>
    <w:rsid w:val="00E86A8B"/>
    <w:rsid w:val="00E8758F"/>
    <w:rsid w:val="00E90EB2"/>
    <w:rsid w:val="00E92A84"/>
    <w:rsid w:val="00E9319B"/>
    <w:rsid w:val="00E937DB"/>
    <w:rsid w:val="00E94E35"/>
    <w:rsid w:val="00E977E7"/>
    <w:rsid w:val="00EA1341"/>
    <w:rsid w:val="00EA353E"/>
    <w:rsid w:val="00EA564F"/>
    <w:rsid w:val="00EA6A56"/>
    <w:rsid w:val="00EA6FAE"/>
    <w:rsid w:val="00EB0933"/>
    <w:rsid w:val="00EB7DF3"/>
    <w:rsid w:val="00EC1C1F"/>
    <w:rsid w:val="00EC5346"/>
    <w:rsid w:val="00ED471F"/>
    <w:rsid w:val="00ED64B3"/>
    <w:rsid w:val="00ED6F53"/>
    <w:rsid w:val="00EE0F3A"/>
    <w:rsid w:val="00EE170C"/>
    <w:rsid w:val="00EE3E33"/>
    <w:rsid w:val="00EE4DCF"/>
    <w:rsid w:val="00EE5567"/>
    <w:rsid w:val="00EE5C83"/>
    <w:rsid w:val="00EE6196"/>
    <w:rsid w:val="00EE6665"/>
    <w:rsid w:val="00EF4BAF"/>
    <w:rsid w:val="00F0188A"/>
    <w:rsid w:val="00F0723A"/>
    <w:rsid w:val="00F100CB"/>
    <w:rsid w:val="00F10F01"/>
    <w:rsid w:val="00F12CFB"/>
    <w:rsid w:val="00F20E97"/>
    <w:rsid w:val="00F22261"/>
    <w:rsid w:val="00F32928"/>
    <w:rsid w:val="00F32AB1"/>
    <w:rsid w:val="00F3301E"/>
    <w:rsid w:val="00F33E34"/>
    <w:rsid w:val="00F351AD"/>
    <w:rsid w:val="00F41355"/>
    <w:rsid w:val="00F41ED0"/>
    <w:rsid w:val="00F438BC"/>
    <w:rsid w:val="00F4648B"/>
    <w:rsid w:val="00F50B4C"/>
    <w:rsid w:val="00F517D6"/>
    <w:rsid w:val="00F52796"/>
    <w:rsid w:val="00F5287E"/>
    <w:rsid w:val="00F5435E"/>
    <w:rsid w:val="00F65042"/>
    <w:rsid w:val="00F663C9"/>
    <w:rsid w:val="00F712F6"/>
    <w:rsid w:val="00F73939"/>
    <w:rsid w:val="00F74CA7"/>
    <w:rsid w:val="00F75213"/>
    <w:rsid w:val="00F765C0"/>
    <w:rsid w:val="00F803ED"/>
    <w:rsid w:val="00F80E8F"/>
    <w:rsid w:val="00F81FBC"/>
    <w:rsid w:val="00F8200B"/>
    <w:rsid w:val="00F830D5"/>
    <w:rsid w:val="00F83415"/>
    <w:rsid w:val="00F90931"/>
    <w:rsid w:val="00F90DC5"/>
    <w:rsid w:val="00F9257D"/>
    <w:rsid w:val="00F956D2"/>
    <w:rsid w:val="00F96967"/>
    <w:rsid w:val="00FA0D8D"/>
    <w:rsid w:val="00FA3FEE"/>
    <w:rsid w:val="00FA417E"/>
    <w:rsid w:val="00FB1339"/>
    <w:rsid w:val="00FB3432"/>
    <w:rsid w:val="00FB5052"/>
    <w:rsid w:val="00FB54DB"/>
    <w:rsid w:val="00FB7153"/>
    <w:rsid w:val="00FC2970"/>
    <w:rsid w:val="00FC304F"/>
    <w:rsid w:val="00FC4094"/>
    <w:rsid w:val="00FD43DC"/>
    <w:rsid w:val="00FD4E6F"/>
    <w:rsid w:val="00FD507F"/>
    <w:rsid w:val="00FD6778"/>
    <w:rsid w:val="00FD68D0"/>
    <w:rsid w:val="00FE419B"/>
    <w:rsid w:val="00FE4311"/>
    <w:rsid w:val="00FE65A8"/>
    <w:rsid w:val="00FF0FE3"/>
    <w:rsid w:val="00FF38EA"/>
    <w:rsid w:val="00FF590D"/>
    <w:rsid w:val="00FF5C69"/>
    <w:rsid w:val="01522316"/>
    <w:rsid w:val="01826419"/>
    <w:rsid w:val="034B351C"/>
    <w:rsid w:val="03815A23"/>
    <w:rsid w:val="03837804"/>
    <w:rsid w:val="04835749"/>
    <w:rsid w:val="06787353"/>
    <w:rsid w:val="07F91C62"/>
    <w:rsid w:val="09622146"/>
    <w:rsid w:val="09776FA4"/>
    <w:rsid w:val="0AC57AEB"/>
    <w:rsid w:val="0B1E02C8"/>
    <w:rsid w:val="0BA65808"/>
    <w:rsid w:val="0BFB0D93"/>
    <w:rsid w:val="0CD2585D"/>
    <w:rsid w:val="0E2E6CAE"/>
    <w:rsid w:val="0E7F65E2"/>
    <w:rsid w:val="0EDFFD7E"/>
    <w:rsid w:val="0EF6D2A9"/>
    <w:rsid w:val="0F057FF1"/>
    <w:rsid w:val="0F0E5962"/>
    <w:rsid w:val="0F8D65DA"/>
    <w:rsid w:val="0FBC2932"/>
    <w:rsid w:val="119C29D7"/>
    <w:rsid w:val="11FD3372"/>
    <w:rsid w:val="156F072A"/>
    <w:rsid w:val="165D8054"/>
    <w:rsid w:val="17576186"/>
    <w:rsid w:val="17FF59AD"/>
    <w:rsid w:val="18184320"/>
    <w:rsid w:val="18243D20"/>
    <w:rsid w:val="187F704B"/>
    <w:rsid w:val="188769BE"/>
    <w:rsid w:val="18D90D2F"/>
    <w:rsid w:val="190379B2"/>
    <w:rsid w:val="1B53159D"/>
    <w:rsid w:val="1D9D0541"/>
    <w:rsid w:val="1DEB7C2E"/>
    <w:rsid w:val="1E2E63F6"/>
    <w:rsid w:val="1F0754C8"/>
    <w:rsid w:val="1F3BE8F2"/>
    <w:rsid w:val="1FDF6A2D"/>
    <w:rsid w:val="1FE3368B"/>
    <w:rsid w:val="1FE5B75F"/>
    <w:rsid w:val="1FFA6E41"/>
    <w:rsid w:val="2266465C"/>
    <w:rsid w:val="229A69EC"/>
    <w:rsid w:val="23F105E8"/>
    <w:rsid w:val="243D6551"/>
    <w:rsid w:val="248206B9"/>
    <w:rsid w:val="27414953"/>
    <w:rsid w:val="27486C6C"/>
    <w:rsid w:val="27682A6B"/>
    <w:rsid w:val="27A7D0A7"/>
    <w:rsid w:val="27D0292B"/>
    <w:rsid w:val="281E5604"/>
    <w:rsid w:val="2830446D"/>
    <w:rsid w:val="2ABDBDA1"/>
    <w:rsid w:val="2B3F2314"/>
    <w:rsid w:val="2BC24511"/>
    <w:rsid w:val="2BEE39EC"/>
    <w:rsid w:val="2C22274F"/>
    <w:rsid w:val="2C275760"/>
    <w:rsid w:val="2D7BF45B"/>
    <w:rsid w:val="2D833D90"/>
    <w:rsid w:val="2DF72DBC"/>
    <w:rsid w:val="2E2738FB"/>
    <w:rsid w:val="2E3823DD"/>
    <w:rsid w:val="2EBC5DB9"/>
    <w:rsid w:val="30422F7F"/>
    <w:rsid w:val="306927F5"/>
    <w:rsid w:val="30A45B06"/>
    <w:rsid w:val="31391377"/>
    <w:rsid w:val="32E07488"/>
    <w:rsid w:val="33DB115B"/>
    <w:rsid w:val="34CA0EF9"/>
    <w:rsid w:val="352C6822"/>
    <w:rsid w:val="35630766"/>
    <w:rsid w:val="35A85A5F"/>
    <w:rsid w:val="35FDC560"/>
    <w:rsid w:val="36862D61"/>
    <w:rsid w:val="37551A96"/>
    <w:rsid w:val="37A6180C"/>
    <w:rsid w:val="37EBEA6F"/>
    <w:rsid w:val="37F9567E"/>
    <w:rsid w:val="37FED803"/>
    <w:rsid w:val="387D666C"/>
    <w:rsid w:val="38807CF2"/>
    <w:rsid w:val="39BF11B1"/>
    <w:rsid w:val="3A37537F"/>
    <w:rsid w:val="3A9F3BDE"/>
    <w:rsid w:val="3AD97258"/>
    <w:rsid w:val="3AEB1544"/>
    <w:rsid w:val="3BFD2E70"/>
    <w:rsid w:val="3C617B03"/>
    <w:rsid w:val="3C797B22"/>
    <w:rsid w:val="3CB63B3C"/>
    <w:rsid w:val="3CFD0F38"/>
    <w:rsid w:val="3DA15E3E"/>
    <w:rsid w:val="3DA6A8DF"/>
    <w:rsid w:val="3DE7CFAB"/>
    <w:rsid w:val="3EED03A5"/>
    <w:rsid w:val="3EF70C14"/>
    <w:rsid w:val="3F74EDAC"/>
    <w:rsid w:val="3F7FEE9E"/>
    <w:rsid w:val="3FBB6659"/>
    <w:rsid w:val="3FEF7D2D"/>
    <w:rsid w:val="3FFB93E4"/>
    <w:rsid w:val="3FFE2D47"/>
    <w:rsid w:val="3FFF295C"/>
    <w:rsid w:val="40500E70"/>
    <w:rsid w:val="40D571B1"/>
    <w:rsid w:val="41CB4AD3"/>
    <w:rsid w:val="41DA195E"/>
    <w:rsid w:val="421A1B96"/>
    <w:rsid w:val="426C69C2"/>
    <w:rsid w:val="42AB34D3"/>
    <w:rsid w:val="43056DB4"/>
    <w:rsid w:val="43A60165"/>
    <w:rsid w:val="444372CE"/>
    <w:rsid w:val="4494560A"/>
    <w:rsid w:val="44DD3457"/>
    <w:rsid w:val="45607253"/>
    <w:rsid w:val="45A71B4F"/>
    <w:rsid w:val="46B35EA8"/>
    <w:rsid w:val="46E95959"/>
    <w:rsid w:val="47D728E9"/>
    <w:rsid w:val="47E22CAB"/>
    <w:rsid w:val="4816415B"/>
    <w:rsid w:val="48640203"/>
    <w:rsid w:val="487D61DB"/>
    <w:rsid w:val="48BB5028"/>
    <w:rsid w:val="49093791"/>
    <w:rsid w:val="491A0D92"/>
    <w:rsid w:val="493F3015"/>
    <w:rsid w:val="49447F22"/>
    <w:rsid w:val="497C17D3"/>
    <w:rsid w:val="4A1700E9"/>
    <w:rsid w:val="4A177E2C"/>
    <w:rsid w:val="4A5F2DC8"/>
    <w:rsid w:val="4A7ECEE2"/>
    <w:rsid w:val="4A952155"/>
    <w:rsid w:val="4B8A5BCE"/>
    <w:rsid w:val="4D1A08F5"/>
    <w:rsid w:val="4D971018"/>
    <w:rsid w:val="4EEE32E6"/>
    <w:rsid w:val="4FEEA95E"/>
    <w:rsid w:val="4FEF3E2C"/>
    <w:rsid w:val="4FFF65D5"/>
    <w:rsid w:val="503C64B0"/>
    <w:rsid w:val="50B411FB"/>
    <w:rsid w:val="50D53F1B"/>
    <w:rsid w:val="50F71F8F"/>
    <w:rsid w:val="52340D71"/>
    <w:rsid w:val="52E37FE3"/>
    <w:rsid w:val="537BAA73"/>
    <w:rsid w:val="53A777D8"/>
    <w:rsid w:val="546C3C65"/>
    <w:rsid w:val="54BB544F"/>
    <w:rsid w:val="55DECC59"/>
    <w:rsid w:val="561BE990"/>
    <w:rsid w:val="5718EE60"/>
    <w:rsid w:val="571E71D9"/>
    <w:rsid w:val="574C513F"/>
    <w:rsid w:val="57E64352"/>
    <w:rsid w:val="57FF32F1"/>
    <w:rsid w:val="58B252FA"/>
    <w:rsid w:val="58BF5B01"/>
    <w:rsid w:val="59BF8CDA"/>
    <w:rsid w:val="59C99109"/>
    <w:rsid w:val="59E25C2C"/>
    <w:rsid w:val="59FF96B6"/>
    <w:rsid w:val="5A3651A0"/>
    <w:rsid w:val="5B591AB8"/>
    <w:rsid w:val="5B5E99F5"/>
    <w:rsid w:val="5C8743C5"/>
    <w:rsid w:val="5CF6FD51"/>
    <w:rsid w:val="5D6F62C2"/>
    <w:rsid w:val="5EF92E5C"/>
    <w:rsid w:val="5F3E1EF1"/>
    <w:rsid w:val="5F7A3647"/>
    <w:rsid w:val="5F934B7C"/>
    <w:rsid w:val="5FD7B123"/>
    <w:rsid w:val="5FF3CB1F"/>
    <w:rsid w:val="5FF5FDAE"/>
    <w:rsid w:val="5FF70DAE"/>
    <w:rsid w:val="605D160C"/>
    <w:rsid w:val="60AA2967"/>
    <w:rsid w:val="60EF34C9"/>
    <w:rsid w:val="61BD7BF1"/>
    <w:rsid w:val="62171732"/>
    <w:rsid w:val="623A72EE"/>
    <w:rsid w:val="636C9F99"/>
    <w:rsid w:val="65041219"/>
    <w:rsid w:val="65373B5D"/>
    <w:rsid w:val="66C51977"/>
    <w:rsid w:val="66F2066C"/>
    <w:rsid w:val="677D6A7C"/>
    <w:rsid w:val="67BF9645"/>
    <w:rsid w:val="684D4910"/>
    <w:rsid w:val="692B7DB9"/>
    <w:rsid w:val="698454BF"/>
    <w:rsid w:val="69ADC11C"/>
    <w:rsid w:val="6A3A7C58"/>
    <w:rsid w:val="6AF69A8F"/>
    <w:rsid w:val="6AFE0BC3"/>
    <w:rsid w:val="6BAB45C1"/>
    <w:rsid w:val="6BDF4BAC"/>
    <w:rsid w:val="6C427CDB"/>
    <w:rsid w:val="6C6A67A0"/>
    <w:rsid w:val="6C7722A2"/>
    <w:rsid w:val="6D535020"/>
    <w:rsid w:val="6D6137CE"/>
    <w:rsid w:val="6DB35376"/>
    <w:rsid w:val="6DFF6B19"/>
    <w:rsid w:val="6E444777"/>
    <w:rsid w:val="6E7F3C89"/>
    <w:rsid w:val="6EB30D00"/>
    <w:rsid w:val="6EBDECD9"/>
    <w:rsid w:val="6EFB43F1"/>
    <w:rsid w:val="6F39010F"/>
    <w:rsid w:val="6F63595F"/>
    <w:rsid w:val="6F7557EB"/>
    <w:rsid w:val="6F7BBA90"/>
    <w:rsid w:val="6FBD0A8B"/>
    <w:rsid w:val="6FF7FC55"/>
    <w:rsid w:val="6FFF502E"/>
    <w:rsid w:val="6FFFBC6C"/>
    <w:rsid w:val="6FFFDB6C"/>
    <w:rsid w:val="706D28F7"/>
    <w:rsid w:val="70DD0204"/>
    <w:rsid w:val="72C02C27"/>
    <w:rsid w:val="72CA6D6F"/>
    <w:rsid w:val="731B23A0"/>
    <w:rsid w:val="733B38FC"/>
    <w:rsid w:val="73F026DE"/>
    <w:rsid w:val="744FF614"/>
    <w:rsid w:val="749100FD"/>
    <w:rsid w:val="74A62697"/>
    <w:rsid w:val="74E8481A"/>
    <w:rsid w:val="74FBDD22"/>
    <w:rsid w:val="75B86247"/>
    <w:rsid w:val="75FAB8E0"/>
    <w:rsid w:val="76815CD0"/>
    <w:rsid w:val="769728C9"/>
    <w:rsid w:val="76ABF9C6"/>
    <w:rsid w:val="76DA332D"/>
    <w:rsid w:val="76F6A43E"/>
    <w:rsid w:val="76FE2FEA"/>
    <w:rsid w:val="775548E5"/>
    <w:rsid w:val="77844AEF"/>
    <w:rsid w:val="77CB8BEA"/>
    <w:rsid w:val="77F2F40E"/>
    <w:rsid w:val="77F73B5D"/>
    <w:rsid w:val="77FD62AA"/>
    <w:rsid w:val="784C2117"/>
    <w:rsid w:val="79C7DB64"/>
    <w:rsid w:val="79F7C710"/>
    <w:rsid w:val="79FF3494"/>
    <w:rsid w:val="7A9FE90F"/>
    <w:rsid w:val="7AD97FDF"/>
    <w:rsid w:val="7AE77625"/>
    <w:rsid w:val="7B3DBF0C"/>
    <w:rsid w:val="7BE53E9C"/>
    <w:rsid w:val="7BE7C4DC"/>
    <w:rsid w:val="7BF71D66"/>
    <w:rsid w:val="7BFDB7B8"/>
    <w:rsid w:val="7C256E2E"/>
    <w:rsid w:val="7C3FE2FB"/>
    <w:rsid w:val="7DC51266"/>
    <w:rsid w:val="7DE47A26"/>
    <w:rsid w:val="7E1B27BC"/>
    <w:rsid w:val="7E7B667A"/>
    <w:rsid w:val="7EFE7619"/>
    <w:rsid w:val="7F28C4C7"/>
    <w:rsid w:val="7F2FC964"/>
    <w:rsid w:val="7F7E94BF"/>
    <w:rsid w:val="7FA636BF"/>
    <w:rsid w:val="7FAFE014"/>
    <w:rsid w:val="7FB30687"/>
    <w:rsid w:val="7FD9F2E9"/>
    <w:rsid w:val="7FDC23E7"/>
    <w:rsid w:val="7FDFB2F2"/>
    <w:rsid w:val="7FE3F48F"/>
    <w:rsid w:val="7FE76B67"/>
    <w:rsid w:val="7FE9B7A3"/>
    <w:rsid w:val="7FF21ABF"/>
    <w:rsid w:val="7FF527A7"/>
    <w:rsid w:val="7FF7218C"/>
    <w:rsid w:val="7FF79A68"/>
    <w:rsid w:val="7FFB3EBA"/>
    <w:rsid w:val="7FFEFEAB"/>
    <w:rsid w:val="7FFFD577"/>
    <w:rsid w:val="7FFFEEFE"/>
    <w:rsid w:val="85FFA717"/>
    <w:rsid w:val="8A5FB376"/>
    <w:rsid w:val="91B47DF0"/>
    <w:rsid w:val="97F37FCF"/>
    <w:rsid w:val="97F7A6E8"/>
    <w:rsid w:val="9BBBF8C5"/>
    <w:rsid w:val="9BBFD18B"/>
    <w:rsid w:val="9DAB8532"/>
    <w:rsid w:val="9DFB2F02"/>
    <w:rsid w:val="9FDFBFE8"/>
    <w:rsid w:val="A5DF2204"/>
    <w:rsid w:val="ADEB644C"/>
    <w:rsid w:val="AF7F410F"/>
    <w:rsid w:val="AFBE7CC3"/>
    <w:rsid w:val="AFF7ED0F"/>
    <w:rsid w:val="B2D555A1"/>
    <w:rsid w:val="B4FDEFB8"/>
    <w:rsid w:val="B6D7F472"/>
    <w:rsid w:val="B6F736AC"/>
    <w:rsid w:val="B7A5D94E"/>
    <w:rsid w:val="B7B97A6F"/>
    <w:rsid w:val="B7EFDBAE"/>
    <w:rsid w:val="B7F385F7"/>
    <w:rsid w:val="B7F3EF47"/>
    <w:rsid w:val="B7FF16EB"/>
    <w:rsid w:val="BA7F09A6"/>
    <w:rsid w:val="BDBBE432"/>
    <w:rsid w:val="BDF61088"/>
    <w:rsid w:val="BEB62AC7"/>
    <w:rsid w:val="BEF3FA75"/>
    <w:rsid w:val="BFDDFFEC"/>
    <w:rsid w:val="BFFFC7D8"/>
    <w:rsid w:val="C6838870"/>
    <w:rsid w:val="C6BBD93D"/>
    <w:rsid w:val="C7D9205A"/>
    <w:rsid w:val="C7FD27E8"/>
    <w:rsid w:val="CBFDE913"/>
    <w:rsid w:val="CD874B1D"/>
    <w:rsid w:val="CDDF32AC"/>
    <w:rsid w:val="CFADBB28"/>
    <w:rsid w:val="CFDBA23E"/>
    <w:rsid w:val="CFDD5A15"/>
    <w:rsid w:val="D5FECC95"/>
    <w:rsid w:val="D6BD391D"/>
    <w:rsid w:val="D7723023"/>
    <w:rsid w:val="DDB9A926"/>
    <w:rsid w:val="DDBD4C93"/>
    <w:rsid w:val="DDDFACD5"/>
    <w:rsid w:val="DE3E3365"/>
    <w:rsid w:val="DEB7ABF8"/>
    <w:rsid w:val="DEDF976B"/>
    <w:rsid w:val="DEF76A17"/>
    <w:rsid w:val="DF2FB5DA"/>
    <w:rsid w:val="DF5BD2F6"/>
    <w:rsid w:val="DF8BA59A"/>
    <w:rsid w:val="DFBF89D6"/>
    <w:rsid w:val="DFFBAABA"/>
    <w:rsid w:val="E2A78059"/>
    <w:rsid w:val="E3BD16DF"/>
    <w:rsid w:val="E5DFA652"/>
    <w:rsid w:val="E67E77C2"/>
    <w:rsid w:val="E6EDBA80"/>
    <w:rsid w:val="E9EFE598"/>
    <w:rsid w:val="EAFE19A4"/>
    <w:rsid w:val="EB9F74DB"/>
    <w:rsid w:val="EBB7A26F"/>
    <w:rsid w:val="EBF7F20E"/>
    <w:rsid w:val="ECFD7C1B"/>
    <w:rsid w:val="EDF39C85"/>
    <w:rsid w:val="EEEE15C2"/>
    <w:rsid w:val="EF5E00E4"/>
    <w:rsid w:val="EF7E4983"/>
    <w:rsid w:val="EFA7F46F"/>
    <w:rsid w:val="EFEB9FBF"/>
    <w:rsid w:val="EFF30B10"/>
    <w:rsid w:val="EFF49CB4"/>
    <w:rsid w:val="F37BD056"/>
    <w:rsid w:val="F3F7C5C0"/>
    <w:rsid w:val="F4FFAD87"/>
    <w:rsid w:val="F6AFFADE"/>
    <w:rsid w:val="F6BB552B"/>
    <w:rsid w:val="F6FF94FD"/>
    <w:rsid w:val="F76F04FA"/>
    <w:rsid w:val="F7D560A0"/>
    <w:rsid w:val="F7EF5999"/>
    <w:rsid w:val="F7FFB168"/>
    <w:rsid w:val="F85FC948"/>
    <w:rsid w:val="F97E196B"/>
    <w:rsid w:val="F9DFC28E"/>
    <w:rsid w:val="F9F1C6C4"/>
    <w:rsid w:val="FA534805"/>
    <w:rsid w:val="FB7F3C5C"/>
    <w:rsid w:val="FBE575AC"/>
    <w:rsid w:val="FBEF5E9D"/>
    <w:rsid w:val="FC9F4A06"/>
    <w:rsid w:val="FDB71676"/>
    <w:rsid w:val="FDD4F452"/>
    <w:rsid w:val="FDD51FAB"/>
    <w:rsid w:val="FDD6E08A"/>
    <w:rsid w:val="FDEA9C6F"/>
    <w:rsid w:val="FDF709DA"/>
    <w:rsid w:val="FDFD6DBF"/>
    <w:rsid w:val="FDFDA00A"/>
    <w:rsid w:val="FDFF2853"/>
    <w:rsid w:val="FDFFF251"/>
    <w:rsid w:val="FDFFFFFE"/>
    <w:rsid w:val="FE7FCA26"/>
    <w:rsid w:val="FEB41AA8"/>
    <w:rsid w:val="FEEE7821"/>
    <w:rsid w:val="FEF91CE6"/>
    <w:rsid w:val="FEFF89E3"/>
    <w:rsid w:val="FF5990D1"/>
    <w:rsid w:val="FF5ED891"/>
    <w:rsid w:val="FF697ADE"/>
    <w:rsid w:val="FF6B26C1"/>
    <w:rsid w:val="FF7965D0"/>
    <w:rsid w:val="FF7A5172"/>
    <w:rsid w:val="FF7BC29A"/>
    <w:rsid w:val="FF7E3C91"/>
    <w:rsid w:val="FF98C01F"/>
    <w:rsid w:val="FF9A63C4"/>
    <w:rsid w:val="FFB9F69A"/>
    <w:rsid w:val="FFDFE42A"/>
    <w:rsid w:val="FFF71FDE"/>
    <w:rsid w:val="FFFFB2A0"/>
    <w:rsid w:val="FFFFBF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iPriority="99" w:semiHidden="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semiHidden="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3"/>
    <w:qFormat/>
    <w:uiPriority w:val="0"/>
    <w:pPr>
      <w:widowControl w:val="0"/>
      <w:jc w:val="both"/>
    </w:pPr>
    <w:rPr>
      <w:rFonts w:ascii="Times New Roman" w:hAnsi="Times New Roman" w:eastAsiaTheme="minorEastAsia" w:cstheme="minorBidi"/>
      <w:kern w:val="2"/>
      <w:sz w:val="18"/>
      <w:szCs w:val="22"/>
      <w:lang w:val="en-US" w:eastAsia="zh-CN" w:bidi="ar-SA"/>
    </w:rPr>
  </w:style>
  <w:style w:type="paragraph" w:styleId="4">
    <w:name w:val="heading 1"/>
    <w:basedOn w:val="1"/>
    <w:next w:val="1"/>
    <w:link w:val="2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5">
    <w:name w:val="heading 2"/>
    <w:basedOn w:val="1"/>
    <w:next w:val="1"/>
    <w:link w:val="2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unhideWhenUsed/>
    <w:qFormat/>
    <w:uiPriority w:val="0"/>
    <w:pPr>
      <w:keepNext w:val="0"/>
      <w:keepLines w:val="0"/>
      <w:spacing w:beforeLines="0" w:beforeAutospacing="0" w:afterLines="0" w:afterAutospacing="0" w:line="560" w:lineRule="exact"/>
      <w:ind w:firstLine="880"/>
      <w:outlineLvl w:val="2"/>
    </w:pPr>
    <w:rPr>
      <w:rFonts w:ascii="楷体_GB2312" w:hAnsi="楷体_GB2312" w:eastAsia="楷体_GB2312" w:cs="楷体_GB2312"/>
      <w:szCs w:val="32"/>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Plain Text"/>
    <w:basedOn w:val="1"/>
    <w:next w:val="3"/>
    <w:unhideWhenUsed/>
    <w:qFormat/>
    <w:uiPriority w:val="0"/>
    <w:rPr>
      <w:rFonts w:ascii="宋体" w:hAnsi="Courier New"/>
      <w:sz w:val="28"/>
    </w:rPr>
  </w:style>
  <w:style w:type="paragraph" w:styleId="3">
    <w:name w:val="index 8"/>
    <w:basedOn w:val="1"/>
    <w:next w:val="1"/>
    <w:unhideWhenUsed/>
    <w:qFormat/>
    <w:uiPriority w:val="99"/>
    <w:pPr>
      <w:widowControl w:val="0"/>
      <w:ind w:left="1400" w:leftChars="1400"/>
      <w:jc w:val="both"/>
    </w:pPr>
    <w:rPr>
      <w:rFonts w:ascii="Times New Roman" w:hAnsi="Times New Roman" w:eastAsia="宋体" w:cs="Times New Roman"/>
      <w:kern w:val="2"/>
      <w:sz w:val="21"/>
      <w:szCs w:val="22"/>
      <w:lang w:val="en-US" w:eastAsia="zh-CN" w:bidi="ar-SA"/>
    </w:rPr>
  </w:style>
  <w:style w:type="paragraph" w:styleId="7">
    <w:name w:val="Body Text"/>
    <w:basedOn w:val="1"/>
    <w:next w:val="1"/>
    <w:qFormat/>
    <w:uiPriority w:val="0"/>
    <w:pPr>
      <w:jc w:val="center"/>
    </w:pPr>
    <w:rPr>
      <w:rFonts w:ascii="Times New Roman" w:hAnsi="Times New Roman" w:eastAsia="黑体" w:cs="Times New Roman"/>
      <w:sz w:val="36"/>
      <w:szCs w:val="36"/>
    </w:rPr>
  </w:style>
  <w:style w:type="paragraph" w:styleId="8">
    <w:name w:val="Balloon Text"/>
    <w:basedOn w:val="1"/>
    <w:link w:val="19"/>
    <w:qFormat/>
    <w:uiPriority w:val="0"/>
    <w:rPr>
      <w:szCs w:val="18"/>
    </w:rPr>
  </w:style>
  <w:style w:type="paragraph" w:styleId="9">
    <w:name w:val="footer"/>
    <w:basedOn w:val="1"/>
    <w:qFormat/>
    <w:uiPriority w:val="0"/>
    <w:pPr>
      <w:tabs>
        <w:tab w:val="center" w:pos="4153"/>
        <w:tab w:val="right" w:pos="8306"/>
      </w:tabs>
      <w:snapToGrid w:val="0"/>
      <w:jc w:val="left"/>
    </w:pPr>
    <w:rPr>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1">
    <w:name w:val="footnote text"/>
    <w:basedOn w:val="1"/>
    <w:unhideWhenUsed/>
    <w:qFormat/>
    <w:uiPriority w:val="0"/>
    <w:pPr>
      <w:snapToGrid w:val="0"/>
      <w:jc w:val="left"/>
    </w:pPr>
    <w:rPr>
      <w:sz w:val="18"/>
    </w:rPr>
  </w:style>
  <w:style w:type="paragraph" w:styleId="12">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unhideWhenUsed/>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otnote reference"/>
    <w:basedOn w:val="16"/>
    <w:unhideWhenUsed/>
    <w:qFormat/>
    <w:uiPriority w:val="0"/>
    <w:rPr>
      <w:vertAlign w:val="superscript"/>
    </w:rPr>
  </w:style>
  <w:style w:type="paragraph" w:customStyle="1" w:styleId="18">
    <w:name w:val="List Paragraph"/>
    <w:basedOn w:val="1"/>
    <w:qFormat/>
    <w:uiPriority w:val="99"/>
    <w:pPr>
      <w:ind w:firstLine="420" w:firstLineChars="200"/>
    </w:pPr>
  </w:style>
  <w:style w:type="character" w:customStyle="1" w:styleId="19">
    <w:name w:val="批注框文本 Char"/>
    <w:basedOn w:val="16"/>
    <w:link w:val="8"/>
    <w:qFormat/>
    <w:uiPriority w:val="0"/>
    <w:rPr>
      <w:rFonts w:ascii="Times New Roman" w:hAnsi="Times New Roman"/>
      <w:kern w:val="2"/>
      <w:sz w:val="18"/>
      <w:szCs w:val="18"/>
    </w:rPr>
  </w:style>
  <w:style w:type="character" w:customStyle="1" w:styleId="20">
    <w:name w:val="标题 1 Char"/>
    <w:basedOn w:val="16"/>
    <w:link w:val="4"/>
    <w:qFormat/>
    <w:uiPriority w:val="9"/>
    <w:rPr>
      <w:rFonts w:ascii="宋体" w:hAnsi="宋体" w:eastAsia="宋体" w:cs="宋体"/>
      <w:b/>
      <w:bCs/>
      <w:kern w:val="36"/>
      <w:sz w:val="48"/>
      <w:szCs w:val="48"/>
    </w:rPr>
  </w:style>
  <w:style w:type="character" w:customStyle="1" w:styleId="21">
    <w:name w:val="标题 2 Char"/>
    <w:basedOn w:val="16"/>
    <w:link w:val="5"/>
    <w:semiHidden/>
    <w:qFormat/>
    <w:uiPriority w:val="0"/>
    <w:rPr>
      <w:rFonts w:asciiTheme="majorHAnsi" w:hAnsiTheme="majorHAnsi" w:eastAsiaTheme="majorEastAsia" w:cstheme="majorBidi"/>
      <w:b/>
      <w:bCs/>
      <w:kern w:val="2"/>
      <w:sz w:val="32"/>
      <w:szCs w:val="32"/>
    </w:rPr>
  </w:style>
  <w:style w:type="character" w:customStyle="1" w:styleId="22">
    <w:name w:val="NormalCharacter"/>
    <w:qFormat/>
    <w:uiPriority w:val="0"/>
  </w:style>
  <w:style w:type="character" w:customStyle="1" w:styleId="23">
    <w:name w:val="UserStyle_0"/>
    <w:link w:val="1"/>
    <w:qFormat/>
    <w:uiPriority w:val="0"/>
    <w:rPr>
      <w:rFonts w:ascii="Times New Roman" w:hAnsi="Times New Roman" w:eastAsiaTheme="minorEastAsia" w:cstheme="minorBidi"/>
      <w:kern w:val="2"/>
      <w:sz w:val="18"/>
      <w:szCs w:val="22"/>
      <w:lang w:val="en-US" w:eastAsia="zh-CN" w:bidi="ar-SA"/>
    </w:rPr>
  </w:style>
  <w:style w:type="paragraph" w:customStyle="1" w:styleId="24">
    <w:name w:val="二级标题"/>
    <w:basedOn w:val="1"/>
    <w:qFormat/>
    <w:uiPriority w:val="0"/>
    <w:pPr>
      <w:spacing w:beforeLines="0" w:afterLines="0"/>
      <w:ind w:firstLine="880"/>
      <w:outlineLvl w:val="1"/>
    </w:pPr>
    <w:rPr>
      <w:rFonts w:eastAsia="楷体_GB2312" w:cs="楷体_GB2312"/>
      <w:szCs w:val="32"/>
    </w:rPr>
  </w:style>
  <w:style w:type="paragraph" w:customStyle="1" w:styleId="25">
    <w:name w:val="正文段落"/>
    <w:basedOn w:val="26"/>
    <w:qFormat/>
    <w:uiPriority w:val="0"/>
    <w:pPr>
      <w:outlineLvl w:val="9"/>
    </w:pPr>
    <w:rPr>
      <w:rFonts w:eastAsia="仿宋_GB2312" w:cs="仿宋_GB2312"/>
    </w:rPr>
  </w:style>
  <w:style w:type="paragraph" w:customStyle="1" w:styleId="26">
    <w:name w:val="一级标题"/>
    <w:basedOn w:val="1"/>
    <w:qFormat/>
    <w:uiPriority w:val="0"/>
    <w:pPr>
      <w:spacing w:beforeLines="0" w:afterLines="0"/>
      <w:ind w:firstLine="880"/>
      <w:outlineLvl w:val="0"/>
    </w:pPr>
    <w:rPr>
      <w:rFonts w:eastAsia="黑体"/>
      <w:szCs w:val="32"/>
    </w:rPr>
  </w:style>
  <w:style w:type="paragraph" w:customStyle="1" w:styleId="27">
    <w:name w:val="标题4"/>
    <w:basedOn w:val="1"/>
    <w:qFormat/>
    <w:uiPriority w:val="0"/>
    <w:pPr>
      <w:outlineLvl w:val="3"/>
    </w:pPr>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安全监管局</Company>
  <Pages>12</Pages>
  <Words>834</Words>
  <Characters>4760</Characters>
  <Lines>39</Lines>
  <Paragraphs>11</Paragraphs>
  <TotalTime>166</TotalTime>
  <ScaleCrop>false</ScaleCrop>
  <LinksUpToDate>false</LinksUpToDate>
  <CharactersWithSpaces>5583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2018-08-09T11:14:00Z</dcterms:created>
  <dc:creator>战神1422698239</dc:creator>
  <cp:lastModifiedBy>wenxiaoxia</cp:lastModifiedBy>
  <cp:lastPrinted>2023-10-25T06:18:00Z</cp:lastPrinted>
  <dcterms:modified xsi:type="dcterms:W3CDTF">2024-10-16T10:06:16Z</dcterms:modified>
  <cp:revision>710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BA968DFA968B8F0FE7ED53662A91D608</vt:lpwstr>
  </property>
</Properties>
</file>