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center"/>
        <w:rPr>
          <w:rFonts w:hint="eastAsia" w:ascii="黑体" w:hAnsi="黑体" w:eastAsia="黑体" w:cs="黑体"/>
          <w:b w:val="0"/>
          <w:bCs w:val="0"/>
          <w:color w:val="000000" w:themeColor="text1"/>
          <w:sz w:val="48"/>
          <w:szCs w:val="48"/>
          <w:lang w:val="en-US" w:eastAsia="zh-CN"/>
          <w14:textFill>
            <w14:solidFill>
              <w14:schemeClr w14:val="tx1"/>
            </w14:solidFill>
          </w14:textFill>
        </w:rPr>
      </w:pPr>
      <w:r>
        <w:rPr>
          <w:rFonts w:hint="eastAsia" w:ascii="黑体" w:hAnsi="黑体" w:eastAsia="黑体" w:cs="黑体"/>
          <w:b w:val="0"/>
          <w:bCs w:val="0"/>
          <w:color w:val="000000" w:themeColor="text1"/>
          <w:sz w:val="48"/>
          <w:szCs w:val="48"/>
          <w:lang w:val="en-US" w:eastAsia="zh-CN"/>
          <w14:textFill>
            <w14:solidFill>
              <w14:schemeClr w14:val="tx1"/>
            </w14:solidFill>
          </w14:textFill>
        </w:rPr>
        <w:t>2023年龙华区社会办医疗机构医疗质量评估标准手册</w:t>
      </w:r>
    </w:p>
    <w:p>
      <w:pPr>
        <w:jc w:val="center"/>
        <w:rPr>
          <w:rFonts w:hint="eastAsia" w:ascii="仿宋_GB2312" w:hAnsi="仿宋_GB2312" w:eastAsia="仿宋_GB2312" w:cs="仿宋_GB2312"/>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（定稿）</w:t>
      </w:r>
    </w:p>
    <w:p>
      <w:pPr>
        <w:jc w:val="center"/>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color w:val="000000" w:themeColor="text1"/>
          <w:sz w:val="44"/>
          <w:szCs w:val="44"/>
          <w:lang w:val="en-US" w:eastAsia="zh-CN"/>
          <w14:textFill>
            <w14:solidFill>
              <w14:schemeClr w14:val="tx1"/>
            </w14:solidFill>
          </w14:textFill>
        </w:rPr>
        <w:t>2023年7月</w:t>
      </w:r>
    </w:p>
    <w:p>
      <w:pPr>
        <w:jc w:val="center"/>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p>
    <w:p>
      <w:pPr>
        <w:jc w:val="both"/>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both"/>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评估标准的建立原则</w:t>
      </w:r>
    </w:p>
    <w:p>
      <w:pPr>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一、重要性</w:t>
      </w:r>
    </w:p>
    <w:p>
      <w:pPr>
        <w:numPr>
          <w:ilvl w:val="0"/>
          <w:numId w:val="1"/>
        </w:num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考评指标意义：该指标是否反映了医疗机构的重要问题，这些问题是否会直接影响医疗质量。</w:t>
      </w:r>
    </w:p>
    <w:p>
      <w:pPr>
        <w:numPr>
          <w:ilvl w:val="0"/>
          <w:numId w:val="0"/>
        </w:num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B.政策重要性：该指标是否反映了患者、政府和社会所关注的问题。</w:t>
      </w:r>
    </w:p>
    <w:p>
      <w:p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C.干预的敏感性：该指标的变化是否与医疗服务直接相关，改善医疗服务能否正面影响该指标的变化。</w:t>
      </w:r>
    </w:p>
    <w:p>
      <w:pPr>
        <w:jc w:val="both"/>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二、适用性</w:t>
      </w:r>
    </w:p>
    <w:p>
      <w:p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评估标准的建立须适用于龙华区社会办医现状，指标的选择应更多考虑我区实际情况，增强整体适用性。</w:t>
      </w:r>
    </w:p>
    <w:p>
      <w:pPr>
        <w:jc w:val="both"/>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三、可比性和可操作性相结合原则</w:t>
      </w:r>
    </w:p>
    <w:p>
      <w:p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可比性，评价指标应具有普遍的考评意义，能实现机构之间的横向比较和时间上的纵向比较。</w:t>
      </w:r>
    </w:p>
    <w:p>
      <w:p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可操作性</w:t>
      </w:r>
    </w:p>
    <w:p>
      <w:pPr>
        <w:numPr>
          <w:ilvl w:val="0"/>
          <w:numId w:val="2"/>
        </w:num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在满足评价目的需要的前提下，评价指标概念清晰，表达方式简单易懂，评估标准避免形成过大的指标数据。</w:t>
      </w:r>
    </w:p>
    <w:p>
      <w:pPr>
        <w:numPr>
          <w:ilvl w:val="0"/>
          <w:numId w:val="0"/>
        </w:numPr>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B、该指标所提供信息的价值小于搜集、统计和报告该指标的成本。</w:t>
      </w:r>
    </w:p>
    <w:p>
      <w:p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C、评估指标的数据易采集，评价过程简单，利于掌握和操作，利于降低成本和提高管理的时效性。</w:t>
      </w:r>
    </w:p>
    <w:p>
      <w:pPr>
        <w:jc w:val="cente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评估指标分值</w:t>
      </w:r>
    </w:p>
    <w:tbl>
      <w:tblPr>
        <w:tblStyle w:val="5"/>
        <w:tblW w:w="14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0"/>
        <w:gridCol w:w="4656"/>
        <w:gridCol w:w="1066"/>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010" w:type="dxa"/>
            <w:vAlign w:val="center"/>
          </w:tcPr>
          <w:p>
            <w:pPr>
              <w:jc w:val="center"/>
              <w:rPr>
                <w:rFonts w:hint="eastAsia" w:ascii="宋体" w:hAnsi="宋体" w:eastAsia="宋体" w:cs="宋体"/>
                <w:b/>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基本模块</w:t>
            </w:r>
          </w:p>
        </w:tc>
        <w:tc>
          <w:tcPr>
            <w:tcW w:w="4656" w:type="dxa"/>
            <w:vAlign w:val="center"/>
          </w:tcPr>
          <w:p>
            <w:pPr>
              <w:jc w:val="cente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专业模块</w:t>
            </w:r>
          </w:p>
        </w:tc>
        <w:tc>
          <w:tcPr>
            <w:tcW w:w="1066" w:type="dxa"/>
            <w:vAlign w:val="center"/>
          </w:tcPr>
          <w:p>
            <w:pPr>
              <w:jc w:val="cente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总分</w:t>
            </w:r>
          </w:p>
        </w:tc>
        <w:tc>
          <w:tcPr>
            <w:tcW w:w="4298" w:type="dxa"/>
            <w:vAlign w:val="center"/>
          </w:tcPr>
          <w:p>
            <w:pPr>
              <w:jc w:val="center"/>
              <w:rPr>
                <w:rFonts w:hint="default"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得分评级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010" w:type="dxa"/>
            <w:vMerge w:val="restart"/>
            <w:vAlign w:val="center"/>
          </w:tcPr>
          <w:p>
            <w:pPr>
              <w:jc w:val="both"/>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医疗质量安全核心制度、诚信经营、依法执业行为、院感防控、信息化建设、患者满意度（满分60分）</w:t>
            </w:r>
          </w:p>
        </w:tc>
        <w:tc>
          <w:tcPr>
            <w:tcW w:w="4656" w:type="dxa"/>
            <w:vAlign w:val="center"/>
          </w:tcPr>
          <w:p>
            <w:pPr>
              <w:jc w:val="both"/>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口腔专业（满分40分）</w:t>
            </w:r>
          </w:p>
        </w:tc>
        <w:tc>
          <w:tcPr>
            <w:tcW w:w="1066" w:type="dxa"/>
            <w:vMerge w:val="restart"/>
            <w:vAlign w:val="center"/>
          </w:tcPr>
          <w:p>
            <w:pPr>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满分100分</w:t>
            </w:r>
          </w:p>
        </w:tc>
        <w:tc>
          <w:tcPr>
            <w:tcW w:w="4298" w:type="dxa"/>
            <w:vMerge w:val="restart"/>
            <w:vAlign w:val="center"/>
          </w:tcPr>
          <w:p>
            <w:pPr>
              <w:keepNext w:val="0"/>
              <w:keepLines w:val="0"/>
              <w:widowControl/>
              <w:suppressLineNumbers w:val="0"/>
              <w:jc w:val="center"/>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总分排名前10%以内的为 </w:t>
            </w: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A</w:t>
            </w:r>
          </w:p>
          <w:p>
            <w:pPr>
              <w:pStyle w:val="2"/>
              <w:keepNext w:val="0"/>
              <w:keepLines w:val="0"/>
              <w:widowControl/>
              <w:suppressLineNumbers w:val="0"/>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仿宋_GB2312" w:eastAsia="仿宋_GB2312" w:cs="仿宋_GB2312"/>
                <w:b/>
                <w:bCs/>
                <w:color w:val="000000" w:themeColor="text1"/>
                <w:sz w:val="31"/>
                <w:szCs w:val="31"/>
                <w14:textFill>
                  <w14:solidFill>
                    <w14:schemeClr w14:val="tx1"/>
                  </w14:solidFill>
                </w14:textFill>
              </w:rPr>
              <w:t>级-优秀单位，</w:t>
            </w:r>
            <w:r>
              <w:rPr>
                <w:rFonts w:hint="eastAsia" w:ascii="仿宋_GB2312" w:eastAsia="仿宋_GB2312" w:cs="仿宋_GB2312"/>
                <w:color w:val="000000" w:themeColor="text1"/>
                <w:sz w:val="31"/>
                <w:szCs w:val="31"/>
                <w14:textFill>
                  <w14:solidFill>
                    <w14:schemeClr w14:val="tx1"/>
                  </w14:solidFill>
                </w14:textFill>
              </w:rPr>
              <w:t xml:space="preserve">其他总分排名前50%以内的为 </w:t>
            </w:r>
            <w:r>
              <w:rPr>
                <w:rFonts w:hint="eastAsia" w:ascii="仿宋_GB2312" w:eastAsia="仿宋_GB2312" w:cs="仿宋_GB2312"/>
                <w:b/>
                <w:bCs/>
                <w:color w:val="000000" w:themeColor="text1"/>
                <w:sz w:val="31"/>
                <w:szCs w:val="31"/>
                <w14:textFill>
                  <w14:solidFill>
                    <w14:schemeClr w14:val="tx1"/>
                  </w14:solidFill>
                </w14:textFill>
              </w:rPr>
              <w:t>B级-良好单位</w:t>
            </w:r>
            <w:r>
              <w:rPr>
                <w:rFonts w:hint="eastAsia" w:ascii="仿宋_GB2312" w:eastAsia="仿宋_GB2312" w:cs="仿宋_GB2312"/>
                <w:color w:val="000000" w:themeColor="text1"/>
                <w:sz w:val="31"/>
                <w:szCs w:val="31"/>
                <w14:textFill>
                  <w14:solidFill>
                    <w14:schemeClr w14:val="tx1"/>
                  </w14:solidFill>
                </w14:textFill>
              </w:rPr>
              <w:t xml:space="preserve">、其他单位为 </w:t>
            </w:r>
            <w:r>
              <w:rPr>
                <w:rFonts w:hint="eastAsia" w:ascii="仿宋_GB2312" w:eastAsia="仿宋_GB2312" w:cs="仿宋_GB2312"/>
                <w:b/>
                <w:bCs/>
                <w:color w:val="000000" w:themeColor="text1"/>
                <w:sz w:val="31"/>
                <w:szCs w:val="31"/>
                <w14:textFill>
                  <w14:solidFill>
                    <w14:schemeClr w14:val="tx1"/>
                  </w14:solidFill>
                </w14:textFill>
              </w:rPr>
              <w:t>C级-合格单位</w:t>
            </w:r>
            <w:r>
              <w:rPr>
                <w:rFonts w:hint="eastAsia" w:ascii="仿宋_GB2312" w:eastAsia="仿宋_GB2312" w:cs="仿宋_GB2312"/>
                <w:color w:val="000000" w:themeColor="text1"/>
                <w:sz w:val="31"/>
                <w:szCs w:val="31"/>
                <w14:textFill>
                  <w14:solidFill>
                    <w14:schemeClr w14:val="tx1"/>
                  </w14:solidFill>
                </w14:textFill>
              </w:rPr>
              <w:t xml:space="preserve">；总分&lt;70分的为不合格单位，其中总分≥60分的为 </w:t>
            </w:r>
            <w:r>
              <w:rPr>
                <w:rFonts w:hint="eastAsia" w:ascii="仿宋_GB2312" w:eastAsia="仿宋_GB2312" w:cs="仿宋_GB2312"/>
                <w:b/>
                <w:bCs/>
                <w:color w:val="000000" w:themeColor="text1"/>
                <w:sz w:val="31"/>
                <w:szCs w:val="31"/>
                <w14:textFill>
                  <w14:solidFill>
                    <w14:schemeClr w14:val="tx1"/>
                  </w14:solidFill>
                </w14:textFill>
              </w:rPr>
              <w:t>D级-提醒单位</w:t>
            </w:r>
            <w:r>
              <w:rPr>
                <w:rFonts w:hint="eastAsia" w:ascii="仿宋_GB2312" w:eastAsia="仿宋_GB2312" w:cs="仿宋_GB2312"/>
                <w:color w:val="000000" w:themeColor="text1"/>
                <w:sz w:val="31"/>
                <w:szCs w:val="31"/>
                <w14:textFill>
                  <w14:solidFill>
                    <w14:schemeClr w14:val="tx1"/>
                  </w14:solidFill>
                </w14:textFill>
              </w:rPr>
              <w:t xml:space="preserve">，总分&lt;60分的为 </w:t>
            </w:r>
            <w:r>
              <w:rPr>
                <w:rFonts w:hint="eastAsia" w:ascii="仿宋_GB2312" w:eastAsia="仿宋_GB2312" w:cs="仿宋_GB2312"/>
                <w:b/>
                <w:bCs/>
                <w:color w:val="000000" w:themeColor="text1"/>
                <w:sz w:val="31"/>
                <w:szCs w:val="31"/>
                <w14:textFill>
                  <w14:solidFill>
                    <w14:schemeClr w14:val="tx1"/>
                  </w14:solidFill>
                </w14:textFill>
              </w:rPr>
              <w:t>E级-警告单位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010"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656" w:type="dxa"/>
            <w:vAlign w:val="center"/>
          </w:tcPr>
          <w:p>
            <w:pPr>
              <w:jc w:val="both"/>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中医专业（满分40分）</w:t>
            </w:r>
          </w:p>
        </w:tc>
        <w:tc>
          <w:tcPr>
            <w:tcW w:w="1066"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298"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010"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656" w:type="dxa"/>
            <w:vAlign w:val="center"/>
          </w:tcPr>
          <w:p>
            <w:pPr>
              <w:jc w:val="both"/>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西医专业（满分40分）</w:t>
            </w:r>
          </w:p>
        </w:tc>
        <w:tc>
          <w:tcPr>
            <w:tcW w:w="1066"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298"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4010"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656" w:type="dxa"/>
            <w:vAlign w:val="center"/>
          </w:tcPr>
          <w:p>
            <w:pPr>
              <w:jc w:val="both"/>
              <w:rPr>
                <w:rFonts w:hint="eastAsia" w:ascii="宋体" w:hAnsi="宋体" w:eastAsia="宋体" w:cs="宋体"/>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医美专业（满分40分）</w:t>
            </w:r>
          </w:p>
        </w:tc>
        <w:tc>
          <w:tcPr>
            <w:tcW w:w="1066"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4298" w:type="dxa"/>
            <w:vMerge w:val="continue"/>
          </w:tcPr>
          <w:p>
            <w:p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bl>
    <w:p>
      <w:pPr>
        <w:jc w:val="both"/>
        <w:rPr>
          <w:rFonts w:hint="default" w:ascii="宋体" w:hAnsi="宋体" w:eastAsia="宋体" w:cs="宋体"/>
          <w:color w:val="000000" w:themeColor="text1"/>
          <w:sz w:val="28"/>
          <w:szCs w:val="28"/>
          <w:lang w:val="en-US" w:eastAsia="zh-CN"/>
          <w14:textFill>
            <w14:solidFill>
              <w14:schemeClr w14:val="tx1"/>
            </w14:solidFill>
          </w14:textFill>
        </w:rPr>
      </w:pPr>
    </w:p>
    <w:p>
      <w:pPr>
        <w:jc w:val="both"/>
        <w:rPr>
          <w:rFonts w:hint="default" w:ascii="宋体" w:hAnsi="宋体" w:eastAsia="宋体" w:cs="宋体"/>
          <w:color w:val="000000" w:themeColor="text1"/>
          <w:sz w:val="28"/>
          <w:szCs w:val="28"/>
          <w:lang w:val="en-US" w:eastAsia="zh-CN"/>
          <w14:textFill>
            <w14:solidFill>
              <w14:schemeClr w14:val="tx1"/>
            </w14:solidFill>
          </w14:textFill>
        </w:rPr>
      </w:pPr>
    </w:p>
    <w:p>
      <w:pPr>
        <w:jc w:val="both"/>
        <w:rPr>
          <w:rFonts w:hint="default" w:ascii="宋体" w:hAnsi="宋体" w:eastAsia="宋体" w:cs="宋体"/>
          <w:color w:val="000000" w:themeColor="text1"/>
          <w:sz w:val="28"/>
          <w:szCs w:val="28"/>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基本模块</w:t>
      </w:r>
    </w:p>
    <w:tbl>
      <w:tblPr>
        <w:tblStyle w:val="4"/>
        <w:tblW w:w="1407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2"/>
        <w:gridCol w:w="1134"/>
        <w:gridCol w:w="182"/>
        <w:gridCol w:w="8014"/>
        <w:gridCol w:w="527"/>
        <w:gridCol w:w="326"/>
        <w:gridCol w:w="521"/>
        <w:gridCol w:w="2296"/>
        <w:gridCol w:w="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二级指标</w:t>
            </w: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三级指标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分值</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诊疗环境（13分）</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标识标牌</w:t>
            </w: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宋体" w:hAnsi="宋体" w:eastAsia="宋体" w:cs="宋体"/>
                <w:color w:val="000000" w:themeColor="text1"/>
                <w:sz w:val="20"/>
                <w:szCs w:val="2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1、在执业场所显著位置悬挂医疗机构执业许可证及有关单项诊疗服务许可证。</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2、医疗机构的牌匾、印章和医疗文书中的机构名称应当与医疗机构执业许可证载明的机构名称相同。</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3、有医护人员和医技人员岗位公示牌。，科室标识、醒目、清楚，服务窗口满足需求。如小心台阶、小心地滑、辐射危险等特殊提醒标识，保障诊疗安全。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一项不符合扣1分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整洁安全</w:t>
            </w: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4、医疗业务区域与办公、生活区域分开，医疗业务区域无生活用品及其他诊疗无关杂物。</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5、诊室、治疗室干净整洁，地面和物表清洁无肉眼可见污物。</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地面和物表有肉眼可见污物扣2分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int="eastAsia" w:ascii="宋体" w:hAnsi="宋体" w:eastAsia="宋体" w:cs="宋体"/>
                <w:color w:val="000000" w:themeColor="text1"/>
                <w:sz w:val="20"/>
                <w:szCs w:val="2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6、服务环境照明、通风良好。</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7、有候诊坐椅、饮用水、咨询服务等便民措施落实到位，为服务对象提供清洁、舒适、温馨的服务环境。</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一项不符合扣1分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8、医疗用房符合消防安全要求，有相应消防设备设施（配备灭火器），有消防安全培训和记录。</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一项不符合扣1分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依法执业（22分）</w:t>
            </w: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依法执业（22分）</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诚信经营</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诚信经营</w:t>
            </w: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7"/>
                <w:rFonts w:hint="eastAsia" w:ascii="宋体" w:hAnsi="宋体" w:eastAsia="宋体" w:cs="宋体"/>
                <w:color w:val="000000" w:themeColor="text1"/>
                <w:sz w:val="20"/>
                <w:szCs w:val="20"/>
                <w:lang w:val="en-US" w:eastAsia="zh-CN" w:bidi="ar"/>
                <w14:textFill>
                  <w14:solidFill>
                    <w14:schemeClr w14:val="tx1"/>
                  </w14:solidFill>
                </w14:textFill>
              </w:rPr>
              <w:t>1、严格遵守《深圳经济特区医疗条例》，建立</w:t>
            </w:r>
            <w:r>
              <w:rPr>
                <w:rStyle w:val="8"/>
                <w:rFonts w:hint="eastAsia" w:ascii="宋体" w:hAnsi="宋体" w:eastAsia="宋体" w:cs="宋体"/>
                <w:color w:val="000000" w:themeColor="text1"/>
                <w:sz w:val="20"/>
                <w:szCs w:val="20"/>
                <w:lang w:val="en-US" w:eastAsia="zh-CN" w:bidi="ar"/>
                <w14:textFill>
                  <w14:solidFill>
                    <w14:schemeClr w14:val="tx1"/>
                  </w14:solidFill>
                </w14:textFill>
              </w:rPr>
              <w:t>医疗安全管理制度、转诊制度、诊疗技术操作规程、</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消毒管理制度、医疗废物管理制度、预检分诊管理制度</w:t>
            </w:r>
            <w:r>
              <w:rPr>
                <w:rStyle w:val="7"/>
                <w:rFonts w:hint="eastAsia" w:ascii="宋体" w:hAnsi="宋体" w:eastAsia="宋体" w:cs="宋体"/>
                <w:color w:val="000000" w:themeColor="text1"/>
                <w:sz w:val="20"/>
                <w:szCs w:val="20"/>
                <w:lang w:val="en-US" w:eastAsia="zh-CN" w:bidi="ar"/>
                <w14:textFill>
                  <w14:solidFill>
                    <w14:schemeClr w14:val="tx1"/>
                  </w14:solidFill>
                </w14:textFill>
              </w:rPr>
              <w:t>等规章制度。</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每缺少一项扣0.5分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2、落实主体责任，法定代表人签署依法执业承诺书和信息系统使用承诺书，参加依法执业培训，有培训证书。</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每缺少一项扣0.5分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3、近一年内（2022.9.1-2023.8.31）被卫生行政部门立案、处罚，有效投诉。本项由卫生监督所提供处罚记录。</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立案、处罚、</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有效投诉</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4、依法依规发布医疗广告，内容与医疗广告审查证明一致,不得虚假宣传；</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检查发现线上或者线下有违法医疗广告扣1分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5、查看机构医师资质是否登记齐全，若有开具抗菌药物的机构，医师是否有抗生素考核合格证书，查询机构人员配比是否达标。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1项不达标扣1分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主要负责人或注册医师每个月20天在岗时限是否达标，主要负责人满足注册满5年或以上，并且职称为主治医师或以上的条件。一个科室至少有1名注册医师符合在岗时限，或2名以上医师累计符合在岗时限，现场评估查看接诊记录、处方记录及“云诊所平台”刷脸记录。</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不达标1次扣1分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7、按照区卫生部门要求使用信息化系统，及时、准确将患者就诊信息、电子病历、处方等录入系统。</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由卫监部门提供检查记录，瞒报、漏报、缓报、谎报一次扣1分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r>
              <w:rPr>
                <w:rStyle w:val="7"/>
                <w:rFonts w:hint="eastAsia" w:ascii="宋体" w:hAnsi="宋体" w:eastAsia="宋体" w:cs="宋体"/>
                <w:color w:val="000000" w:themeColor="text1"/>
                <w:sz w:val="20"/>
                <w:szCs w:val="20"/>
                <w:lang w:val="en-US" w:eastAsia="zh-CN" w:bidi="ar"/>
                <w14:textFill>
                  <w14:solidFill>
                    <w14:schemeClr w14:val="tx1"/>
                  </w14:solidFill>
                </w14:textFill>
              </w:rPr>
              <w:t>合理收费，无乱收费，查询处方有无收费记录和收费超</w:t>
            </w:r>
            <w:r>
              <w:rPr>
                <w:rStyle w:val="8"/>
                <w:rFonts w:hint="eastAsia" w:ascii="宋体" w:hAnsi="宋体" w:eastAsia="宋体" w:cs="宋体"/>
                <w:color w:val="000000" w:themeColor="text1"/>
                <w:sz w:val="20"/>
                <w:szCs w:val="20"/>
                <w:lang w:val="en-US" w:eastAsia="zh-CN" w:bidi="ar"/>
                <w14:textFill>
                  <w14:solidFill>
                    <w14:schemeClr w14:val="tx1"/>
                  </w14:solidFill>
                </w14:textFill>
              </w:rPr>
              <w:t>1000</w:t>
            </w:r>
            <w:r>
              <w:rPr>
                <w:rStyle w:val="7"/>
                <w:rFonts w:hint="eastAsia" w:ascii="宋体" w:hAnsi="宋体" w:eastAsia="宋体" w:cs="宋体"/>
                <w:color w:val="000000" w:themeColor="text1"/>
                <w:sz w:val="20"/>
                <w:szCs w:val="20"/>
                <w:lang w:val="en-US" w:eastAsia="zh-CN" w:bidi="ar"/>
                <w14:textFill>
                  <w14:solidFill>
                    <w14:schemeClr w14:val="tx1"/>
                  </w14:solidFill>
                </w14:textFill>
              </w:rPr>
              <w:t>元的诊疗活动是否签有收费知情告知书，查询是否有过度诊疗行为。</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1份未告知大额收费（单次收费1000元以上）记录扣1分。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依法行医、规范经营。医疗机构按照执业登记的范围开展执业活动:所有医护、医技、药师等岗位人员持证上岗，并在相应机构执业注册:医技人员持有相应的资格证或职称证:开展多点执业的机构和人员，按规定做好备案，严禁使用非卫生技术人员从事诊疗活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查看现场查资料，卫生技术人员开展医疗卫生技术活动时佩戴有本人姓名、照片、职务或者技术职称的标牌，缺一项扣1分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10、公示诊疗时间、药品及医疗服务价格等信息。严格执行价格标准，杜绝不合理收费。</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自觉接受政府、社会和舆论监督，设置顾客意见簿，公布群众监督举报电话。积极参与整顿和规范市场经济秩序专项行动。配合有关部门依法打击制售假冒伪劣商品和商业欺诈等违法行为，为消费者维权提供便利和支持。</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实地考核，现场查阅资料，不符合扣1分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12、重视机构信用管理常规教育和宣传，重视医务人员的医德医风建设，贯彻落实《医疗机构从业人员行为规范》和《医疗机构工作人员廉洁从业九项准则》，机构、员工信用意识强，践行社会主义核心</w:t>
            </w:r>
            <w:bookmarkStart w:id="0" w:name="_GoBack"/>
            <w:bookmarkEnd w:id="0"/>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价值观。</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有培训学习记录，实地考核，现场查阅资料，不符合扣1分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诚信经营，行业自律：（1）受到行政处罚后，未履行缴纳罚款（未申请分期缴纳罚款）、未整改等行为；（2）查询深圳信用网，是否有失信惩戒相关信息；（3）对于投诉或者调解拒不配合以及不执行列入行业失信名录；（4）与行政机关签订的承诺书，是否有履行，未履行视为不诚信。</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查询相关信息，发现任何一条扣2分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文化建设</w:t>
            </w: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1、加强医疗卫生单位文化建设。结合机构实际和职业特点，深入开展机构文化建设，可参与党建活动、社会公益活动、协会活动等，保持和发展机构人员和谐融洽的关系，创造团结的工作秩序。</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每缺少1项扣0.5分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2、机构与全体员工签订劳动合同，并履行合同义务，为员工购买社会保险。</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38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一级指标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二级指标</w:t>
            </w: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分值</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152" w:hRule="atLeast"/>
        </w:trPr>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消毒院感（15分）</w:t>
            </w:r>
          </w:p>
        </w:tc>
        <w:tc>
          <w:tcPr>
            <w:tcW w:w="1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院感防控</w:t>
            </w: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1、储备疫情防控应急物资，一次性工作帽（≥10个）、医用外科口罩（≥10个）、N95口罩（≥10个）、乙醇消毒液（≥500ml）、含氯消毒液（≥2瓶）、喷雾器/喷壶（（≥1个）、一次性医用手套（≥10个）、护目镜/防护面屏（≥5个）、隔离衣（≥5件）。提供物品清单和物资照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每少1类物资扣0.2分，数量不足扣0.2分。扣完为止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152" w:hRule="atLeast"/>
        </w:trPr>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p>
        </w:tc>
        <w:tc>
          <w:tcPr>
            <w:tcW w:w="13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建立并严格按照医疗机构消毒技术规范开展工作。（1）建立院感事件应急处置流程；（2）聘请有资质的机构开展场所环境卫生消毒监测并提供监测报告（每年不少于1次）；（3）场所消毒流程合理，方法有效（检查消毒记录本）；（4）灭菌物品如委托第三方，则需提供服务协议和第三方的相关资质证明，自行灭菌需严格完整记录灭菌过程的物理、化学、生物监测记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20"/>
              </w:tabs>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缺少1项扣0.5分，扣完为止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864"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3、配置消毒设备及开展场所环境日常消毒。（1）配置与诊疗场所面积相当数量的紫外线消毒灯或空气消毒机。（2）记录诊疗场所日常环境物表及重复使用诊疗用品的消毒工作记录；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缺少1项扣0.5分，扣完为止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9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消毒产品使用管理规范：（1）通过正规渠道采购合格消毒产品，产品“三证”齐全，索证备案；（2）无过期消毒产品和灭菌医疗用品；（3）使用中消毒液、灭菌物品注明启用和到期时间，在规定时间内使用；（4）灭菌医疗用品、消毒产品严格按照相应规范保存，领取使用要登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每1项不合格扣0.5分，扣完为止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864"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5、掌握标准预防操作规程。（1）张贴手卫生流程图并掌握；（2）有职业暴露应急处置预案流程；（3）定期开展医务人员消毒院感、个人防护等培训并有培训记录。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每1项不合格扣1分，扣完为止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8"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传染病防控</w:t>
            </w: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1、建立法定传染病报告管理制度并上墙、配备传染病登记本（转诊登记）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每缺少1项扣0.5分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8"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2、建立特殊传染病防控应急处置预案；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不符合扣1分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90"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建立预检分诊工作规范。对有发热、皮疹等疑似传染病人员就诊时要求做好个人防护、开展体温监测、询问病例流行病学史（既往有无感染HIV、登革热、猴痘等传染病），怀疑传染病立即联系转诊至辖区公立综合医疗机构或深圳市第三人民医院。做好转诊及报告工作记录。发现诊断法定传染病未登记报告（无转诊记录），一例扣1分。</w:t>
            </w:r>
          </w:p>
        </w:tc>
        <w:tc>
          <w:tcPr>
            <w:tcW w:w="5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dstrike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一项不符合扣0.5分，扣完为止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396"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4、定期开展医务人员传染病报告与应急处置培训，提供培训工作记录。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76"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医疗废物管理</w:t>
            </w: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1、签订医疗废物处置协议，且在有效期内；建立医疗废物暂存间，医废暂存间设置使用是否符合规范，医疗废物转运交接记录是否齐全。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每缺少1项扣0.5分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288" w:hRule="atLeast"/>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2、生活垃圾和医疗废物分类存放。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发现违规扣1分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20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14"/>
              </w:tabs>
              <w:jc w:val="left"/>
              <w:rPr>
                <w:rFonts w:hint="eastAsia" w:ascii="宋体" w:hAnsi="宋体" w:eastAsia="宋体" w:cs="宋体"/>
                <w:b/>
                <w:bCs/>
                <w:i w:val="0"/>
                <w:iCs w:val="0"/>
                <w:color w:val="000000" w:themeColor="text1"/>
                <w:sz w:val="20"/>
                <w:szCs w:val="20"/>
                <w:u w:val="none"/>
                <w:lang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eastAsia="zh-CN"/>
                <w14:textFill>
                  <w14:solidFill>
                    <w14:schemeClr w14:val="tx1"/>
                  </w14:solidFill>
                </w14:textFill>
              </w:rPr>
              <w:t>考核测评（</w:t>
            </w: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5</w:t>
            </w:r>
            <w:r>
              <w:rPr>
                <w:rFonts w:hint="eastAsia" w:ascii="宋体" w:hAnsi="宋体" w:eastAsia="宋体" w:cs="宋体"/>
                <w:b/>
                <w:bCs/>
                <w:i w:val="0"/>
                <w:iCs w:val="0"/>
                <w:color w:val="000000" w:themeColor="text1"/>
                <w:sz w:val="20"/>
                <w:szCs w:val="20"/>
                <w:u w:val="none"/>
                <w:lang w:eastAsia="zh-CN"/>
                <w14:textFill>
                  <w14:solidFill>
                    <w14:schemeClr w14:val="tx1"/>
                  </w14:solidFill>
                </w14:textFill>
              </w:rPr>
              <w:t>分</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测试考核</w:t>
            </w:r>
          </w:p>
        </w:tc>
        <w:tc>
          <w:tcPr>
            <w:tcW w:w="8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1、心肺复苏流程、知识考核</w:t>
            </w: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2、院感、消毒隔离知识考核</w:t>
            </w: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3、传染病防控知识考核</w:t>
            </w: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（重点考核发现疑似传染病患者处置流程）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线上小程序综合测试考核</w:t>
            </w:r>
          </w:p>
        </w:tc>
      </w:tr>
    </w:tbl>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tbl>
      <w:tblPr>
        <w:tblStyle w:val="4"/>
        <w:tblW w:w="138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7"/>
        <w:gridCol w:w="1406"/>
        <w:gridCol w:w="8511"/>
        <w:gridCol w:w="538"/>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一级指标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二级指标</w:t>
            </w: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三级指标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分值</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满意度测评（5分）</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环境设施服务满意度</w:t>
            </w: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1、候诊、诊室环境是否满意</w:t>
            </w:r>
          </w:p>
        </w:tc>
        <w:tc>
          <w:tcPr>
            <w:tcW w:w="5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单项不满意扣0.5分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2、医生和护士的服务态度是否满意</w:t>
            </w:r>
          </w:p>
        </w:tc>
        <w:tc>
          <w:tcPr>
            <w:tcW w:w="5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5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诊疗过程满意度</w:t>
            </w: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1、医生是否认真倾听病情</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单项不满意扣0.5分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2、医生对检查及诊断病情说明是否详细</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3、对医生的医疗技术水平是否满意</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5、对治疗后效果是否满意</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消毒卫生满意度</w:t>
            </w: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1、对机构场所消毒和卫生是否满意</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单项不满意扣0.5分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2、医务人员诊疗服务过程是否佩戴口罩</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诊疗收费满意度</w:t>
            </w: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1、对收费项目清楚明确，诊疗收费价格是否公示</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收费项目不清楚明确扣1分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2、是否存在收费和价格欺诈，医保定点单位的是否存在骗保行为</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存在上述问题扣1分</w:t>
            </w:r>
          </w:p>
        </w:tc>
      </w:tr>
    </w:tbl>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tbl>
      <w:tblPr>
        <w:tblStyle w:val="4"/>
        <w:tblW w:w="14180"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1128"/>
        <w:gridCol w:w="9257"/>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一级指标</w:t>
            </w:r>
          </w:p>
        </w:tc>
        <w:tc>
          <w:tcPr>
            <w:tcW w:w="11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二级指标</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三级指标</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9"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加分项</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党建</w:t>
            </w:r>
          </w:p>
        </w:tc>
        <w:tc>
          <w:tcPr>
            <w:tcW w:w="92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1、机构党员组织关系转入区委卫生工委下属党支部管理，开展“党员亮身份”活动。</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加1分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9" w:type="dxa"/>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行业自律</w:t>
            </w:r>
          </w:p>
        </w:tc>
        <w:tc>
          <w:tcPr>
            <w:tcW w:w="92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2、加入龙华区社会医疗机构行业协会，积极参与行业自律活动和会议，此项由行业协会提供。</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加2分，由行业协会提供数据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有下列事项且注册在本机构者可酌情加分：</w:t>
            </w:r>
          </w:p>
        </w:tc>
        <w:tc>
          <w:tcPr>
            <w:tcW w:w="26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提供相关材料，查看原件收复印件，累计加分不超过5分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3、在省或国家级以上刊物发表论文者，或者有著书论著者，第一作者每篇文章加1分；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4、开展区级以上新项目、科研项目或获得专利，专利主要持有人所在单位为被评估机构的，每项目加1分；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5、获得奖项（有区级以上部门奖励证书），每项加1分；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6、考证年度内好人好事被官方媒体报道，或者有参与无偿献血和捐款活动，参与每人次加1分，最高2分。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其他加分项</w:t>
            </w: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7、配备AED设备加1分；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担任省级（或国家级）学术组织委员以上职务，不含青年委员、联盟成员、学组成员，省级（或国家级）学术组织仅限于以下学会（协会）的分会：省（中华）医学会、省（中华）中医药学会、省（中华）预防医学会、省（中华）护理学会、省（中国）医师协会、省（中华）口腔医学会。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9、积极组织参加各种服务民生的公益活动。机构或职员积极参加各类公益捐款、扶贫、健康宣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教和义诊等公益活动3次以上，加1分;年投入公益资金1万元以上加1分。</w:t>
            </w:r>
          </w:p>
        </w:tc>
        <w:tc>
          <w:tcPr>
            <w:tcW w:w="260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89"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128"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10、招聘副主任医师或研究生学历加0.5分/人，主任医师或博士生学历加1分/人。（需以被评估机构为第一执业点，符合规定上岗时长）。</w:t>
            </w:r>
          </w:p>
        </w:tc>
        <w:tc>
          <w:tcPr>
            <w:tcW w:w="2606"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口腔专业模块</w:t>
      </w:r>
    </w:p>
    <w:tbl>
      <w:tblPr>
        <w:tblStyle w:val="5"/>
        <w:tblW w:w="14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088"/>
        <w:gridCol w:w="476"/>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50" w:type="dxa"/>
            <w:vAlign w:val="center"/>
          </w:tcPr>
          <w:p>
            <w:pPr>
              <w:spacing w:line="240" w:lineRule="auto"/>
              <w:jc w:val="center"/>
              <w:rPr>
                <w:rFonts w:hint="eastAsia" w:eastAsiaTheme="minorEastAsia"/>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指标</w:t>
            </w:r>
          </w:p>
        </w:tc>
        <w:tc>
          <w:tcPr>
            <w:tcW w:w="6088" w:type="dxa"/>
            <w:vAlign w:val="center"/>
          </w:tcPr>
          <w:p>
            <w:pPr>
              <w:spacing w:line="240" w:lineRule="auto"/>
              <w:jc w:val="center"/>
              <w:rPr>
                <w:rFonts w:hint="eastAsia" w:eastAsiaTheme="minorEastAsia"/>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考评内容</w:t>
            </w:r>
          </w:p>
        </w:tc>
        <w:tc>
          <w:tcPr>
            <w:tcW w:w="476" w:type="dxa"/>
            <w:vAlign w:val="center"/>
          </w:tcPr>
          <w:p>
            <w:pPr>
              <w:spacing w:line="240" w:lineRule="auto"/>
              <w:jc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分值</w:t>
            </w:r>
          </w:p>
        </w:tc>
        <w:tc>
          <w:tcPr>
            <w:tcW w:w="6052" w:type="dxa"/>
            <w:vAlign w:val="center"/>
          </w:tcPr>
          <w:p>
            <w:pPr>
              <w:spacing w:line="240" w:lineRule="auto"/>
              <w:jc w:val="center"/>
              <w:rPr>
                <w:rFonts w:hint="default" w:eastAsiaTheme="minorEastAsia"/>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450"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门诊病历</w:t>
            </w:r>
          </w:p>
        </w:tc>
        <w:tc>
          <w:tcPr>
            <w:tcW w:w="6088"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落实《病历书写基本规范与管理制度》，认真书写口腔科门诊病历。</w:t>
            </w:r>
          </w:p>
          <w:p>
            <w:pPr>
              <w:spacing w:line="260" w:lineRule="exact"/>
              <w:jc w:val="both"/>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电子病历必须已完成提交存档</w:t>
            </w:r>
            <w:r>
              <w:rPr>
                <w:rFonts w:hint="eastAsia"/>
                <w:color w:val="000000" w:themeColor="text1"/>
                <w:sz w:val="18"/>
                <w:szCs w:val="18"/>
                <w:lang w:eastAsia="zh-CN"/>
                <w14:textFill>
                  <w14:solidFill>
                    <w14:schemeClr w14:val="tx1"/>
                  </w14:solidFill>
                </w14:textFill>
              </w:rPr>
              <w:t>）</w:t>
            </w:r>
          </w:p>
        </w:tc>
        <w:tc>
          <w:tcPr>
            <w:tcW w:w="47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052"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查10份门诊病历，每份病历：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1、病历首页个人信息填写不全扣0.1分。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2、未写主诉扣0.1分。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3、现病史书写不规范扣0.2分。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4、既往史书写不规范扣0.1分。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5、口腔专科检查内容书写不规范扣0.3分。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6、拍X片所见牙齿情况未做记录扣0.2分。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7、辅助检查空白或书写不规范扣0.1分。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8、初步诊断书写不规范扣0.1分。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9、未写处置意见和注意事项扣0.2分。</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10、无医师签名扣0.1分。</w:t>
            </w:r>
          </w:p>
          <w:p>
            <w:pPr>
              <w:spacing w:line="26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11、不能提供门诊病历扣3分。</w:t>
            </w:r>
          </w:p>
          <w:p>
            <w:pPr>
              <w:spacing w:line="260" w:lineRule="exact"/>
              <w:jc w:val="both"/>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50"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处方管理</w:t>
            </w:r>
          </w:p>
        </w:tc>
        <w:tc>
          <w:tcPr>
            <w:tcW w:w="6088"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1、落实《处方管理办法》，认真书写门诊处方，处方合格率达95%。</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2、由取得麻醉处方权的医师按规定认真填写麻醉处方。</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3、各类处方应分类、按时间装订存放保管。</w:t>
            </w:r>
          </w:p>
        </w:tc>
        <w:tc>
          <w:tcPr>
            <w:tcW w:w="47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052"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抽查10单处方：</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1、栏目填写不全扣0.1分/单。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2、诊断名称书写不规范扣0.2分/单。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3、诊断名称和用药不符合扣0.3分/单。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4、药品未写全称、剂型、规格、用量、用法的扣0.1分/处。</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5、不合理使用抗菌药物扣0.2分/单。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6、麻醉处方未按规定填写扣0.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7、医师未取得麻醉处方权开具麻醉处方0.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6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8、处方未按时间、分类装订存放保管扣0.5分。</w:t>
            </w:r>
          </w:p>
          <w:p>
            <w:pPr>
              <w:spacing w:line="260" w:lineRule="exact"/>
              <w:jc w:val="both"/>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9、患者电子病历未按时提交存档“完成就诊”者以上项目不得分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1450"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知情告知同 意签字</w:t>
            </w: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落实知情告同意签字制度，凡涉及以下内容医师必须给患者知情告知并在医疗文书或同意书上签字：</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1、病人不同意医师诊疗方案的。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2、去外院做检验或检查项目的。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3、签订麻醉同意书、手术同意书及相关拔牙、正畸矫正等有创治疗同意书。</w:t>
            </w:r>
          </w:p>
          <w:p>
            <w:pPr>
              <w:spacing w:line="240" w:lineRule="exact"/>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4、转院治疗。</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1、查各类同意书和投诉记录，发现未做到告知同意签字的扣0.3分/例。</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2、若因未告知或未签字引起医疗纠纷投诉的每例扣0.5分。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50" w:type="dxa"/>
            <w:vMerge w:val="restart"/>
            <w:vAlign w:val="center"/>
          </w:tcPr>
          <w:p>
            <w:pPr>
              <w:jc w:val="center"/>
              <w:rPr>
                <w:rFonts w:hint="eastAsia"/>
                <w:b/>
                <w:bCs/>
                <w:color w:val="000000" w:themeColor="text1"/>
                <w:sz w:val="22"/>
                <w:szCs w:val="28"/>
                <w:lang w:val="en-US" w:eastAsia="zh-CN"/>
                <w14:textFill>
                  <w14:solidFill>
                    <w14:schemeClr w14:val="tx1"/>
                  </w14:solidFill>
                </w14:textFill>
              </w:rPr>
            </w:pPr>
            <w:r>
              <w:rPr>
                <w:rFonts w:hint="eastAsia"/>
                <w:b/>
                <w:bCs/>
                <w:color w:val="000000" w:themeColor="text1"/>
                <w:sz w:val="22"/>
                <w:szCs w:val="28"/>
                <w14:textFill>
                  <w14:solidFill>
                    <w14:schemeClr w14:val="tx1"/>
                  </w14:solidFill>
                </w14:textFill>
              </w:rPr>
              <w:t>手术质量安全管理</w:t>
            </w:r>
            <w:r>
              <w:rPr>
                <w:rFonts w:hint="eastAsia"/>
                <w:b/>
                <w:bCs/>
                <w:color w:val="000000" w:themeColor="text1"/>
                <w:sz w:val="22"/>
                <w:szCs w:val="28"/>
                <w:lang w:val="en-US" w:eastAsia="zh-CN"/>
                <w14:textFill>
                  <w14:solidFill>
                    <w14:schemeClr w14:val="tx1"/>
                  </w14:solidFill>
                </w14:textFill>
              </w:rPr>
              <w:t xml:space="preserve"> </w:t>
            </w:r>
          </w:p>
          <w:p>
            <w:pPr>
              <w:jc w:val="center"/>
              <w:rPr>
                <w:rFonts w:hint="eastAsia"/>
                <w:b/>
                <w:bCs/>
                <w:color w:val="000000" w:themeColor="text1"/>
                <w:sz w:val="22"/>
                <w:szCs w:val="28"/>
                <w:lang w:val="en-US" w:eastAsia="zh-CN"/>
                <w14:textFill>
                  <w14:solidFill>
                    <w14:schemeClr w14:val="tx1"/>
                  </w14:solidFill>
                </w14:textFill>
              </w:rPr>
            </w:pPr>
            <w:r>
              <w:rPr>
                <w:rFonts w:hint="eastAsia"/>
                <w:b w:val="0"/>
                <w:bCs w:val="0"/>
                <w:color w:val="000000" w:themeColor="text1"/>
                <w:sz w:val="22"/>
                <w:szCs w:val="28"/>
                <w:lang w:eastAsia="zh-CN"/>
                <w14:textFill>
                  <w14:solidFill>
                    <w14:schemeClr w14:val="tx1"/>
                  </w14:solidFill>
                </w14:textFill>
              </w:rPr>
              <w:t>（</w:t>
            </w:r>
            <w:r>
              <w:rPr>
                <w:rFonts w:hint="eastAsia"/>
                <w:b w:val="0"/>
                <w:bCs w:val="0"/>
                <w:color w:val="000000" w:themeColor="text1"/>
                <w:sz w:val="22"/>
                <w:szCs w:val="28"/>
                <w:lang w:val="en-US" w:eastAsia="zh-CN"/>
                <w14:textFill>
                  <w14:solidFill>
                    <w14:schemeClr w14:val="tx1"/>
                  </w14:solidFill>
                </w14:textFill>
              </w:rPr>
              <w:t>无此项时按百分比计算总分</w:t>
            </w:r>
            <w:r>
              <w:rPr>
                <w:rFonts w:hint="eastAsia"/>
                <w:b w:val="0"/>
                <w:bCs w:val="0"/>
                <w:color w:val="000000" w:themeColor="text1"/>
                <w:sz w:val="22"/>
                <w:szCs w:val="28"/>
                <w:lang w:eastAsia="zh-CN"/>
                <w14:textFill>
                  <w14:solidFill>
                    <w14:schemeClr w14:val="tx1"/>
                  </w14:solidFill>
                </w14:textFill>
              </w:rPr>
              <w:t>）</w:t>
            </w: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手术室上墙制度：手术室管理制度、职责和心肺复苏、休克等抢救流程图等。</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1、无上墙制度和职责各扣0.5分</w:t>
            </w:r>
            <w:r>
              <w:rPr>
                <w:rFonts w:hint="eastAsia" w:ascii="宋体" w:hAnsi="宋体" w:eastAsia="宋体" w:cs="宋体"/>
                <w:color w:val="000000" w:themeColor="text1"/>
                <w:sz w:val="18"/>
                <w:szCs w:val="18"/>
                <w:lang w:eastAsia="zh-CN"/>
                <w14:textFill>
                  <w14:solidFill>
                    <w14:schemeClr w14:val="tx1"/>
                  </w14:solidFill>
                </w14:textFill>
              </w:rPr>
              <w:t>。</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2、无上墙相关抢救流程图扣0.3分/个。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手术室“三通道”和“三区分界”应有明显标识相区别。</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无手术室三通道和无限制、半限制和非限制区分区标识各扣0.2分/处。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术前应做</w:t>
            </w:r>
            <w:r>
              <w:rPr>
                <w:rFonts w:hint="eastAsia" w:ascii="宋体" w:hAnsi="宋体" w:eastAsia="宋体" w:cs="宋体"/>
                <w:color w:val="000000" w:themeColor="text1"/>
                <w:sz w:val="18"/>
                <w:szCs w:val="18"/>
                <w:lang w:val="en-US" w:eastAsia="zh-CN"/>
                <w14:textFill>
                  <w14:solidFill>
                    <w14:schemeClr w14:val="tx1"/>
                  </w14:solidFill>
                </w14:textFill>
              </w:rPr>
              <w:t>好</w:t>
            </w:r>
            <w:r>
              <w:rPr>
                <w:rFonts w:hint="eastAsia" w:ascii="宋体" w:hAnsi="宋体" w:eastAsia="宋体" w:cs="宋体"/>
                <w:color w:val="000000" w:themeColor="text1"/>
                <w:sz w:val="18"/>
                <w:szCs w:val="18"/>
                <w14:textFill>
                  <w14:solidFill>
                    <w14:schemeClr w14:val="tx1"/>
                  </w14:solidFill>
                </w14:textFill>
              </w:rPr>
              <w:t>血</w:t>
            </w:r>
            <w:r>
              <w:rPr>
                <w:rFonts w:hint="eastAsia" w:ascii="宋体" w:hAnsi="宋体" w:eastAsia="宋体" w:cs="宋体"/>
                <w:color w:val="000000" w:themeColor="text1"/>
                <w:sz w:val="18"/>
                <w:szCs w:val="18"/>
                <w:lang w:val="en-US" w:eastAsia="zh-CN"/>
                <w14:textFill>
                  <w14:solidFill>
                    <w14:schemeClr w14:val="tx1"/>
                  </w14:solidFill>
                </w14:textFill>
              </w:rPr>
              <w:t>压</w:t>
            </w:r>
            <w:r>
              <w:rPr>
                <w:rFonts w:hint="eastAsia" w:ascii="宋体" w:hAnsi="宋体" w:eastAsia="宋体" w:cs="宋体"/>
                <w:color w:val="000000" w:themeColor="text1"/>
                <w:sz w:val="18"/>
                <w:szCs w:val="18"/>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检测记录</w:t>
            </w:r>
            <w:r>
              <w:rPr>
                <w:rFonts w:hint="eastAsia" w:ascii="宋体" w:hAnsi="宋体" w:eastAsia="宋体" w:cs="宋体"/>
                <w:color w:val="000000" w:themeColor="text1"/>
                <w:sz w:val="18"/>
                <w:szCs w:val="18"/>
                <w14:textFill>
                  <w14:solidFill>
                    <w14:schemeClr w14:val="tx1"/>
                  </w14:solidFill>
                </w14:textFill>
              </w:rPr>
              <w:t>，根据需要做相关X线</w:t>
            </w:r>
            <w:r>
              <w:rPr>
                <w:rFonts w:hint="eastAsia" w:ascii="宋体" w:hAnsi="宋体" w:eastAsia="宋体" w:cs="宋体"/>
                <w:color w:val="000000" w:themeColor="text1"/>
                <w:sz w:val="18"/>
                <w:szCs w:val="18"/>
                <w:lang w:val="en-US" w:eastAsia="zh-CN"/>
                <w14:textFill>
                  <w14:solidFill>
                    <w14:schemeClr w14:val="tx1"/>
                  </w14:solidFill>
                </w14:textFill>
              </w:rPr>
              <w:t>检查</w:t>
            </w:r>
            <w:r>
              <w:rPr>
                <w:rFonts w:hint="eastAsia" w:ascii="宋体" w:hAnsi="宋体" w:eastAsia="宋体" w:cs="宋体"/>
                <w:color w:val="000000" w:themeColor="text1"/>
                <w:sz w:val="18"/>
                <w:szCs w:val="18"/>
                <w14:textFill>
                  <w14:solidFill>
                    <w14:schemeClr w14:val="tx1"/>
                  </w14:solidFill>
                </w14:textFill>
              </w:rPr>
              <w:t>等。</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r>
              <w:rPr>
                <w:rFonts w:hint="eastAsia" w:ascii="宋体" w:hAnsi="宋体" w:eastAsia="宋体" w:cs="宋体"/>
                <w:color w:val="000000" w:themeColor="text1"/>
                <w:sz w:val="18"/>
                <w:szCs w:val="18"/>
                <w:lang w:val="en-US" w:eastAsia="zh-CN"/>
                <w14:textFill>
                  <w14:solidFill>
                    <w14:schemeClr w14:val="tx1"/>
                  </w14:solidFill>
                </w14:textFill>
              </w:rPr>
              <w:t>无</w:t>
            </w:r>
            <w:r>
              <w:rPr>
                <w:rFonts w:hint="eastAsia" w:ascii="宋体" w:hAnsi="宋体" w:eastAsia="宋体" w:cs="宋体"/>
                <w:color w:val="000000" w:themeColor="text1"/>
                <w:sz w:val="18"/>
                <w:szCs w:val="18"/>
                <w14:textFill>
                  <w14:solidFill>
                    <w14:schemeClr w14:val="tx1"/>
                  </w14:solidFill>
                </w14:textFill>
              </w:rPr>
              <w:t>血</w:t>
            </w:r>
            <w:r>
              <w:rPr>
                <w:rFonts w:hint="eastAsia" w:ascii="宋体" w:hAnsi="宋体" w:eastAsia="宋体" w:cs="宋体"/>
                <w:color w:val="000000" w:themeColor="text1"/>
                <w:sz w:val="18"/>
                <w:szCs w:val="18"/>
                <w:lang w:val="en-US" w:eastAsia="zh-CN"/>
                <w14:textFill>
                  <w14:solidFill>
                    <w14:schemeClr w14:val="tx1"/>
                  </w14:solidFill>
                </w14:textFill>
              </w:rPr>
              <w:t>压检测记录</w:t>
            </w:r>
            <w:r>
              <w:rPr>
                <w:rFonts w:hint="eastAsia" w:ascii="宋体" w:hAnsi="宋体" w:eastAsia="宋体" w:cs="宋体"/>
                <w:color w:val="000000" w:themeColor="text1"/>
                <w:sz w:val="18"/>
                <w:szCs w:val="18"/>
                <w14:textFill>
                  <w14:solidFill>
                    <w14:schemeClr w14:val="tx1"/>
                  </w14:solidFill>
                </w14:textFill>
              </w:rPr>
              <w:t>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分/项。</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r>
              <w:rPr>
                <w:rFonts w:hint="eastAsia" w:ascii="宋体" w:hAnsi="宋体" w:eastAsia="宋体" w:cs="宋体"/>
                <w:color w:val="000000" w:themeColor="text1"/>
                <w:sz w:val="18"/>
                <w:szCs w:val="18"/>
                <w:lang w:val="en-US" w:eastAsia="zh-CN"/>
                <w14:textFill>
                  <w14:solidFill>
                    <w14:schemeClr w14:val="tx1"/>
                  </w14:solidFill>
                </w14:textFill>
              </w:rPr>
              <w:t>无</w:t>
            </w:r>
            <w:r>
              <w:rPr>
                <w:rFonts w:hint="eastAsia" w:ascii="宋体" w:hAnsi="宋体" w:eastAsia="宋体" w:cs="宋体"/>
                <w:color w:val="000000" w:themeColor="text1"/>
                <w:sz w:val="18"/>
                <w:szCs w:val="18"/>
                <w14:textFill>
                  <w14:solidFill>
                    <w14:schemeClr w14:val="tx1"/>
                  </w14:solidFill>
                </w14:textFill>
              </w:rPr>
              <w:t>相关X线</w:t>
            </w:r>
            <w:r>
              <w:rPr>
                <w:rFonts w:hint="eastAsia" w:ascii="宋体" w:hAnsi="宋体" w:eastAsia="宋体" w:cs="宋体"/>
                <w:color w:val="000000" w:themeColor="text1"/>
                <w:sz w:val="18"/>
                <w:szCs w:val="18"/>
                <w:lang w:val="en-US" w:eastAsia="zh-CN"/>
                <w14:textFill>
                  <w14:solidFill>
                    <w14:schemeClr w14:val="tx1"/>
                  </w14:solidFill>
                </w14:textFill>
              </w:rPr>
              <w:t>检查</w:t>
            </w:r>
            <w:r>
              <w:rPr>
                <w:rFonts w:hint="eastAsia" w:ascii="宋体" w:hAnsi="宋体" w:eastAsia="宋体" w:cs="宋体"/>
                <w:color w:val="000000" w:themeColor="text1"/>
                <w:sz w:val="18"/>
                <w:szCs w:val="18"/>
                <w14:textFill>
                  <w14:solidFill>
                    <w14:schemeClr w14:val="tx1"/>
                  </w14:solidFill>
                </w14:textFill>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50" w:type="dxa"/>
            <w:vMerge w:val="restart"/>
            <w:vAlign w:val="center"/>
          </w:tcPr>
          <w:p>
            <w:pPr>
              <w:jc w:val="center"/>
              <w:rPr>
                <w:rFonts w:hint="eastAsia"/>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放射管理</w:t>
            </w:r>
          </w:p>
          <w:p>
            <w:pPr>
              <w:jc w:val="center"/>
              <w:rPr>
                <w:rFonts w:hint="eastAsia" w:eastAsiaTheme="minorEastAsia"/>
                <w:b/>
                <w:bCs/>
                <w:color w:val="000000" w:themeColor="text1"/>
                <w:sz w:val="22"/>
                <w:szCs w:val="28"/>
                <w:lang w:eastAsia="zh-CN"/>
                <w14:textFill>
                  <w14:solidFill>
                    <w14:schemeClr w14:val="tx1"/>
                  </w14:solidFill>
                </w14:textFill>
              </w:rPr>
            </w:pPr>
            <w:r>
              <w:rPr>
                <w:rFonts w:hint="eastAsia"/>
                <w:b w:val="0"/>
                <w:bCs w:val="0"/>
                <w:color w:val="000000" w:themeColor="text1"/>
                <w:sz w:val="22"/>
                <w:szCs w:val="28"/>
                <w:lang w:eastAsia="zh-CN"/>
                <w14:textFill>
                  <w14:solidFill>
                    <w14:schemeClr w14:val="tx1"/>
                  </w14:solidFill>
                </w14:textFill>
              </w:rPr>
              <w:t>（</w:t>
            </w:r>
            <w:r>
              <w:rPr>
                <w:rFonts w:hint="eastAsia"/>
                <w:b w:val="0"/>
                <w:bCs w:val="0"/>
                <w:color w:val="000000" w:themeColor="text1"/>
                <w:sz w:val="22"/>
                <w:szCs w:val="28"/>
                <w:lang w:val="en-US" w:eastAsia="zh-CN"/>
                <w14:textFill>
                  <w14:solidFill>
                    <w14:schemeClr w14:val="tx1"/>
                  </w14:solidFill>
                </w14:textFill>
              </w:rPr>
              <w:t>无此项时按百分比计算总分</w:t>
            </w:r>
            <w:r>
              <w:rPr>
                <w:rFonts w:hint="eastAsia"/>
                <w:b w:val="0"/>
                <w:bCs w:val="0"/>
                <w:color w:val="000000" w:themeColor="text1"/>
                <w:sz w:val="22"/>
                <w:szCs w:val="28"/>
                <w:lang w:eastAsia="zh-CN"/>
                <w14:textFill>
                  <w14:solidFill>
                    <w14:schemeClr w14:val="tx1"/>
                  </w14:solidFill>
                </w14:textFill>
              </w:rPr>
              <w:t>）</w:t>
            </w:r>
          </w:p>
        </w:tc>
        <w:tc>
          <w:tcPr>
            <w:tcW w:w="6088"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放射科制度和操作流程上墙。工作人员佩戴</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个人剂量计</w:t>
            </w:r>
            <w:r>
              <w:rPr>
                <w:rFonts w:hint="eastAsia" w:ascii="宋体" w:hAnsi="宋体" w:eastAsia="宋体" w:cs="宋体"/>
                <w:color w:val="000000" w:themeColor="text1"/>
                <w:kern w:val="0"/>
                <w:sz w:val="18"/>
                <w:szCs w:val="18"/>
                <w:highlight w:val="none"/>
                <w14:textFill>
                  <w14:solidFill>
                    <w14:schemeClr w14:val="tx1"/>
                  </w14:solidFill>
                </w14:textFill>
              </w:rPr>
              <w:t>上岗。</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1、制度和操作流程未上墙各扣0.5分。</w:t>
            </w:r>
          </w:p>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2、医师值班未佩戴</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个人剂量计</w:t>
            </w:r>
            <w:r>
              <w:rPr>
                <w:rFonts w:hint="eastAsia" w:ascii="宋体" w:hAnsi="宋体" w:eastAsia="宋体" w:cs="宋体"/>
                <w:color w:val="000000" w:themeColor="text1"/>
                <w:kern w:val="0"/>
                <w:sz w:val="18"/>
                <w:szCs w:val="18"/>
                <w:highlight w:val="none"/>
                <w14:textFill>
                  <w14:solidFill>
                    <w14:schemeClr w14:val="tx1"/>
                  </w14:solidFill>
                </w14:textFill>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医务人员按</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两年一次的标准</w:t>
            </w:r>
            <w:r>
              <w:rPr>
                <w:rFonts w:hint="eastAsia" w:ascii="宋体" w:hAnsi="宋体" w:eastAsia="宋体" w:cs="宋体"/>
                <w:color w:val="000000" w:themeColor="text1"/>
                <w:kern w:val="0"/>
                <w:sz w:val="18"/>
                <w:szCs w:val="18"/>
                <w:highlight w:val="none"/>
                <w14:textFill>
                  <w14:solidFill>
                    <w14:schemeClr w14:val="tx1"/>
                  </w14:solidFill>
                </w14:textFill>
              </w:rPr>
              <w:t>参加</w:t>
            </w:r>
            <w:r>
              <w:rPr>
                <w:rFonts w:hint="eastAsia" w:ascii="宋体" w:hAnsi="宋体" w:eastAsia="宋体" w:cs="宋体"/>
                <w:color w:val="000000" w:themeColor="text1"/>
                <w:kern w:val="0"/>
                <w:sz w:val="18"/>
                <w:szCs w:val="18"/>
                <w:highlight w:val="none"/>
                <w:lang w:eastAsia="zh-CN"/>
                <w14:textFill>
                  <w14:solidFill>
                    <w14:schemeClr w14:val="tx1"/>
                  </w14:solidFill>
                </w14:textFill>
              </w:rPr>
              <w:t>职业健康检查</w:t>
            </w:r>
            <w:r>
              <w:rPr>
                <w:rFonts w:hint="eastAsia" w:ascii="宋体" w:hAnsi="宋体" w:eastAsia="宋体" w:cs="宋体"/>
                <w:color w:val="000000" w:themeColor="text1"/>
                <w:kern w:val="0"/>
                <w:sz w:val="18"/>
                <w:szCs w:val="18"/>
                <w:highlight w:val="none"/>
                <w14:textFill>
                  <w14:solidFill>
                    <w14:schemeClr w14:val="tx1"/>
                  </w14:solidFill>
                </w14:textFill>
              </w:rPr>
              <w:t>。</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最近一次职业健康检查日期距离检查当天不足两年，否则扣</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医师在给患者拍X线片采取防护措施</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，如现场未见患者，则保证</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分别</w:t>
            </w:r>
            <w:r>
              <w:rPr>
                <w:rFonts w:hint="eastAsia" w:ascii="宋体" w:hAnsi="宋体" w:eastAsia="宋体" w:cs="宋体"/>
                <w:color w:val="000000" w:themeColor="text1"/>
                <w:kern w:val="0"/>
                <w:sz w:val="18"/>
                <w:szCs w:val="18"/>
                <w:highlight w:val="none"/>
                <w:lang w:eastAsia="zh-CN"/>
                <w14:textFill>
                  <w14:solidFill>
                    <w14:schemeClr w14:val="tx1"/>
                  </w14:solidFill>
                </w14:textFill>
              </w:rPr>
              <w:t>配备</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有成人和儿童专用</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全套放射防护用品。</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如果发现未配备防护用品，或者防护用品配置不齐扣</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患者影像资料保存三年以上</w:t>
            </w:r>
          </w:p>
        </w:tc>
        <w:tc>
          <w:tcPr>
            <w:tcW w:w="476"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按照一年一次的标准对“放射仪器质量”和“辐射屏蔽效果”进行检测</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两个检测报告各</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50" w:type="dxa"/>
            <w:vMerge w:val="restart"/>
            <w:vAlign w:val="center"/>
          </w:tcPr>
          <w:p>
            <w:pPr>
              <w:jc w:val="center"/>
              <w:rPr>
                <w:b/>
                <w:bCs/>
                <w:color w:val="000000" w:themeColor="text1"/>
                <w:sz w:val="22"/>
                <w:szCs w:val="28"/>
                <w14:textFill>
                  <w14:solidFill>
                    <w14:schemeClr w14:val="tx1"/>
                  </w14:solidFill>
                </w14:textFill>
              </w:rPr>
            </w:pPr>
          </w:p>
          <w:p>
            <w:pPr>
              <w:jc w:val="center"/>
              <w:rPr>
                <w:rFonts w:hint="default" w:eastAsiaTheme="minorEastAsia"/>
                <w:b/>
                <w:bCs/>
                <w:color w:val="000000" w:themeColor="text1"/>
                <w:sz w:val="22"/>
                <w:szCs w:val="28"/>
                <w:lang w:val="en-US" w:eastAsia="zh-CN"/>
                <w14:textFill>
                  <w14:solidFill>
                    <w14:schemeClr w14:val="tx1"/>
                  </w14:solidFill>
                </w14:textFill>
              </w:rPr>
            </w:pPr>
            <w:r>
              <w:rPr>
                <w:rFonts w:hint="eastAsia"/>
                <w:b/>
                <w:bCs/>
                <w:color w:val="000000" w:themeColor="text1"/>
                <w:sz w:val="22"/>
                <w:szCs w:val="28"/>
                <w:lang w:val="en-US" w:eastAsia="zh-CN"/>
                <w14:textFill>
                  <w14:solidFill>
                    <w14:schemeClr w14:val="tx1"/>
                  </w14:solidFill>
                </w14:textFill>
              </w:rPr>
              <w:t>护理执行</w:t>
            </w:r>
          </w:p>
        </w:tc>
        <w:tc>
          <w:tcPr>
            <w:tcW w:w="6088"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正确执行医嘱，实行身份识别（姓名、性别、年龄）</w:t>
            </w:r>
          </w:p>
        </w:tc>
        <w:tc>
          <w:tcPr>
            <w:tcW w:w="476"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现场查看护士实行身份识别查对情况，发现一例不符扣0.</w:t>
            </w:r>
            <w:r>
              <w:rPr>
                <w:rFonts w:hint="eastAsia" w:ascii="宋体" w:hAnsi="宋体" w:eastAsia="宋体" w:cs="宋体"/>
                <w:color w:val="000000" w:themeColor="text1"/>
                <w:kern w:val="0"/>
                <w:sz w:val="18"/>
                <w:szCs w:val="18"/>
                <w:lang w:val="en-US" w:eastAsia="zh-CN"/>
                <w14:textFill>
                  <w14:solidFill>
                    <w14:schemeClr w14:val="tx1"/>
                  </w14:solidFill>
                </w14:textFill>
              </w:rPr>
              <w:t>5</w:t>
            </w:r>
            <w:r>
              <w:rPr>
                <w:rFonts w:hint="eastAsia" w:ascii="宋体" w:hAnsi="宋体" w:eastAsia="宋体" w:cs="宋体"/>
                <w:color w:val="000000" w:themeColor="text1"/>
                <w:kern w:val="0"/>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做好开诊前各项准备工作，治疗机托盘上材料齐全，各种药品标签清楚，滴管完好，补充药液和消毒棉球，保持治疗台痰盂通畅干净、无血迹污渍。</w:t>
            </w:r>
          </w:p>
        </w:tc>
        <w:tc>
          <w:tcPr>
            <w:tcW w:w="476" w:type="dxa"/>
            <w:vAlign w:val="center"/>
          </w:tcPr>
          <w:p>
            <w:pPr>
              <w:keepNext w:val="0"/>
              <w:keepLines w:val="0"/>
              <w:widowControl/>
              <w:suppressLineNumbers w:val="0"/>
              <w:jc w:val="center"/>
              <w:textAlignment w:val="center"/>
              <w:rPr>
                <w:rFonts w:hint="eastAsia" w:cs="宋体"/>
                <w:color w:val="000000" w:themeColor="text1"/>
                <w:kern w:val="0"/>
                <w:sz w:val="18"/>
                <w:szCs w:val="18"/>
                <w14:textFill>
                  <w14:solidFill>
                    <w14:schemeClr w14:val="tx1"/>
                  </w14:solidFill>
                </w14:textFill>
              </w:rPr>
            </w:pPr>
            <w:r>
              <w:rPr>
                <w:rFonts w:hint="default" w:ascii="Calibri" w:hAnsi="Calibri" w:eastAsia="宋体" w:cs="Calibri"/>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一项不符合要求扣0.</w:t>
            </w:r>
            <w:r>
              <w:rPr>
                <w:rFonts w:hint="eastAsia" w:cs="宋体"/>
                <w:color w:val="000000" w:themeColor="text1"/>
                <w:kern w:val="0"/>
                <w:sz w:val="18"/>
                <w:szCs w:val="18"/>
                <w:lang w:val="en-US" w:eastAsia="zh-CN"/>
                <w14:textFill>
                  <w14:solidFill>
                    <w14:schemeClr w14:val="tx1"/>
                  </w14:solidFill>
                </w14:textFill>
              </w:rPr>
              <w:t>5</w:t>
            </w:r>
            <w:r>
              <w:rPr>
                <w:rFonts w:hint="eastAsia" w:cs="宋体"/>
                <w:color w:val="000000" w:themeColor="text1"/>
                <w:kern w:val="0"/>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50"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急诊急救</w:t>
            </w:r>
          </w:p>
        </w:tc>
        <w:tc>
          <w:tcPr>
            <w:tcW w:w="6088" w:type="dxa"/>
            <w:vAlign w:val="center"/>
          </w:tcPr>
          <w:p>
            <w:pPr>
              <w:spacing w:line="240" w:lineRule="exact"/>
              <w:jc w:val="both"/>
              <w:rPr>
                <w:rFonts w:ascii="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备</w:t>
            </w:r>
            <w:r>
              <w:rPr>
                <w:rFonts w:hint="eastAsia"/>
                <w:color w:val="000000" w:themeColor="text1"/>
                <w:sz w:val="18"/>
                <w:szCs w:val="18"/>
                <w14:textFill>
                  <w14:solidFill>
                    <w14:schemeClr w14:val="tx1"/>
                  </w14:solidFill>
                </w14:textFill>
              </w:rPr>
              <w:t>有抢救车或抢救箱，设专人管理，账物相符，定期清点，有记录。</w:t>
            </w:r>
          </w:p>
        </w:tc>
        <w:tc>
          <w:tcPr>
            <w:tcW w:w="476" w:type="dxa"/>
            <w:vAlign w:val="center"/>
          </w:tcPr>
          <w:p>
            <w:pPr>
              <w:keepNext w:val="0"/>
              <w:keepLines w:val="0"/>
              <w:widowControl/>
              <w:suppressLineNumbers w:val="0"/>
              <w:jc w:val="center"/>
              <w:textAlignment w:val="center"/>
              <w:rPr>
                <w:rFonts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1、缺少抢救车（急救箱）扣1分。</w:t>
            </w:r>
          </w:p>
          <w:p>
            <w:pPr>
              <w:spacing w:line="240" w:lineRule="exact"/>
              <w:jc w:val="both"/>
              <w:rPr>
                <w:rFonts w:hint="eastAsia" w:cs="宋体" w:eastAsiaTheme="minorEastAsia"/>
                <w:color w:val="000000" w:themeColor="text1"/>
                <w:kern w:val="0"/>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2、无专人管理扣1分</w:t>
            </w:r>
            <w:r>
              <w:rPr>
                <w:rFonts w:hint="eastAsia"/>
                <w:color w:val="000000" w:themeColor="text1"/>
                <w:sz w:val="18"/>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急救物品按规定配备齐全，摆放有序，标识醒目，随时可用。</w:t>
            </w:r>
          </w:p>
        </w:tc>
        <w:tc>
          <w:tcPr>
            <w:tcW w:w="476"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1、抢救车（箱）内急救物品不全扣0.5分。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2、物品登记数量与实际不符扣0.5分。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抢救设备性能良好，处于备用状态。</w:t>
            </w:r>
          </w:p>
        </w:tc>
        <w:tc>
          <w:tcPr>
            <w:tcW w:w="476"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抢救设备通电后不能正常运转使用扣0.5分/台。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急救药品标签清楚，无破损、无变质、无过期失效现象。</w:t>
            </w:r>
          </w:p>
        </w:tc>
        <w:tc>
          <w:tcPr>
            <w:tcW w:w="476"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发现有</w:t>
            </w:r>
            <w:r>
              <w:rPr>
                <w:color w:val="000000" w:themeColor="text1"/>
                <w:sz w:val="18"/>
                <w:szCs w:val="18"/>
                <w14:textFill>
                  <w14:solidFill>
                    <w14:schemeClr w14:val="tx1"/>
                  </w14:solidFill>
                </w14:textFill>
              </w:rPr>
              <w:t>过期</w:t>
            </w:r>
            <w:r>
              <w:rPr>
                <w:rFonts w:hint="eastAsia"/>
                <w:color w:val="000000" w:themeColor="text1"/>
                <w:sz w:val="18"/>
                <w:szCs w:val="18"/>
                <w14:textFill>
                  <w14:solidFill>
                    <w14:schemeClr w14:val="tx1"/>
                  </w14:solidFill>
                </w14:textFill>
              </w:rPr>
              <w:t>失效</w:t>
            </w:r>
            <w:r>
              <w:rPr>
                <w:color w:val="000000" w:themeColor="text1"/>
                <w:sz w:val="18"/>
                <w:szCs w:val="18"/>
                <w14:textFill>
                  <w14:solidFill>
                    <w14:schemeClr w14:val="tx1"/>
                  </w14:solidFill>
                </w14:textFill>
              </w:rPr>
              <w:t>药品</w:t>
            </w:r>
            <w:r>
              <w:rPr>
                <w:rFonts w:hint="eastAsia"/>
                <w:color w:val="000000" w:themeColor="text1"/>
                <w:sz w:val="18"/>
                <w:szCs w:val="18"/>
                <w14:textFill>
                  <w14:solidFill>
                    <w14:schemeClr w14:val="tx1"/>
                  </w14:solidFill>
                </w14:textFill>
              </w:rPr>
              <w:t>每种药品扣0.5</w:t>
            </w:r>
            <w:r>
              <w:rPr>
                <w:color w:val="000000" w:themeColor="text1"/>
                <w:sz w:val="18"/>
                <w:szCs w:val="18"/>
                <w14:textFill>
                  <w14:solidFill>
                    <w14:schemeClr w14:val="tx1"/>
                  </w14:solidFill>
                </w14:textFill>
              </w:rPr>
              <w:t>分</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熟悉出血、癫痫发作等应急处置，参加</w:t>
            </w:r>
            <w:r>
              <w:rPr>
                <w:rFonts w:hint="eastAsia" w:ascii="宋体" w:hAnsi="宋体" w:eastAsia="宋体" w:cs="宋体"/>
                <w:color w:val="000000" w:themeColor="text1"/>
                <w:sz w:val="18"/>
                <w:szCs w:val="18"/>
                <w14:textFill>
                  <w14:solidFill>
                    <w14:schemeClr w14:val="tx1"/>
                  </w14:solidFill>
                </w14:textFill>
              </w:rPr>
              <w:t>心肺复苏抢救理论学习和操作技能演练，做到熟练掌握。</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抽查医师、护士各1人现场进行考核，不</w:t>
            </w:r>
            <w:r>
              <w:rPr>
                <w:rFonts w:hint="eastAsia" w:ascii="宋体" w:hAnsi="宋体" w:eastAsia="宋体" w:cs="宋体"/>
                <w:color w:val="000000" w:themeColor="text1"/>
                <w:sz w:val="18"/>
                <w:szCs w:val="18"/>
                <w:lang w:val="en-US" w:eastAsia="zh-CN"/>
                <w14:textFill>
                  <w14:solidFill>
                    <w14:schemeClr w14:val="tx1"/>
                  </w14:solidFill>
                </w14:textFill>
              </w:rPr>
              <w:t>合</w:t>
            </w:r>
            <w:r>
              <w:rPr>
                <w:rFonts w:hint="eastAsia" w:ascii="宋体" w:hAnsi="宋体" w:eastAsia="宋体" w:cs="宋体"/>
                <w:color w:val="000000" w:themeColor="text1"/>
                <w:sz w:val="18"/>
                <w:szCs w:val="18"/>
                <w14:textFill>
                  <w14:solidFill>
                    <w14:schemeClr w14:val="tx1"/>
                  </w14:solidFill>
                </w14:textFill>
              </w:rPr>
              <w:t>格扣1分/人。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Merge w:val="restart"/>
            <w:vAlign w:val="center"/>
          </w:tcPr>
          <w:p>
            <w:pPr>
              <w:keepNext w:val="0"/>
              <w:keepLines w:val="0"/>
              <w:widowControl/>
              <w:suppressLineNumbers w:val="0"/>
              <w:jc w:val="center"/>
              <w:textAlignment w:val="center"/>
              <w:rPr>
                <w:b/>
                <w:bCs/>
                <w:color w:val="000000" w:themeColor="text1"/>
                <w:sz w:val="22"/>
                <w:szCs w:val="28"/>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不 良事 件</w:t>
            </w:r>
          </w:p>
        </w:tc>
        <w:tc>
          <w:tcPr>
            <w:tcW w:w="6088" w:type="dxa"/>
            <w:vMerge w:val="restart"/>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Style w:val="10"/>
                <w:color w:val="000000" w:themeColor="text1"/>
                <w:lang w:val="en-US" w:eastAsia="zh-CN" w:bidi="ar"/>
                <w14:textFill>
                  <w14:solidFill>
                    <w14:schemeClr w14:val="tx1"/>
                  </w14:solidFill>
                </w14:textFill>
              </w:rPr>
              <w:t>建立和落实医疗器械和药物不良反应登记报告制度，开展不良反应监测工作。</w:t>
            </w:r>
          </w:p>
        </w:tc>
        <w:tc>
          <w:tcPr>
            <w:tcW w:w="476"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1</w:t>
            </w:r>
            <w:r>
              <w:rPr>
                <w:rStyle w:val="10"/>
                <w:color w:val="000000" w:themeColor="text1"/>
                <w:lang w:val="en-US" w:eastAsia="zh-CN" w:bidi="ar"/>
                <w14:textFill>
                  <w14:solidFill>
                    <w14:schemeClr w14:val="tx1"/>
                  </w14:solidFill>
                </w14:textFill>
              </w:rPr>
              <w:t>、无不良事件制度扣</w:t>
            </w:r>
            <w:r>
              <w:rPr>
                <w:rStyle w:val="11"/>
                <w:rFonts w:eastAsia="宋体"/>
                <w:color w:val="000000" w:themeColor="text1"/>
                <w:lang w:val="en-US" w:eastAsia="zh-CN" w:bidi="ar"/>
                <w14:textFill>
                  <w14:solidFill>
                    <w14:schemeClr w14:val="tx1"/>
                  </w14:solidFill>
                </w14:textFill>
              </w:rPr>
              <w:t>0.5</w:t>
            </w:r>
            <w:r>
              <w:rPr>
                <w:rStyle w:val="10"/>
                <w:color w:val="000000" w:themeColor="text1"/>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Merge w:val="continue"/>
            <w:vAlign w:val="center"/>
          </w:tcPr>
          <w:p>
            <w:pPr>
              <w:jc w:val="both"/>
              <w:rPr>
                <w:rFonts w:hint="eastAsia" w:ascii="宋体" w:hAnsi="宋体" w:eastAsia="宋体" w:cs="宋体"/>
                <w:color w:val="000000" w:themeColor="text1"/>
                <w:sz w:val="18"/>
                <w:szCs w:val="18"/>
                <w:lang w:val="en-US" w:eastAsia="zh-CN"/>
                <w14:textFill>
                  <w14:solidFill>
                    <w14:schemeClr w14:val="tx1"/>
                  </w14:solidFill>
                </w14:textFill>
              </w:rPr>
            </w:pPr>
          </w:p>
        </w:tc>
        <w:tc>
          <w:tcPr>
            <w:tcW w:w="476" w:type="dxa"/>
            <w:vMerge w:val="continue"/>
            <w:vAlign w:val="center"/>
          </w:tcPr>
          <w:p>
            <w:pPr>
              <w:jc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2</w:t>
            </w:r>
            <w:r>
              <w:rPr>
                <w:rStyle w:val="10"/>
                <w:color w:val="000000" w:themeColor="text1"/>
                <w:lang w:val="en-US" w:eastAsia="zh-CN" w:bidi="ar"/>
                <w14:textFill>
                  <w14:solidFill>
                    <w14:schemeClr w14:val="tx1"/>
                  </w14:solidFill>
                </w14:textFill>
              </w:rPr>
              <w:t>、无不良事件登记报告本扣</w:t>
            </w:r>
            <w:r>
              <w:rPr>
                <w:rStyle w:val="11"/>
                <w:rFonts w:eastAsia="宋体"/>
                <w:color w:val="000000" w:themeColor="text1"/>
                <w:lang w:val="en-US" w:eastAsia="zh-CN" w:bidi="ar"/>
                <w14:textFill>
                  <w14:solidFill>
                    <w14:schemeClr w14:val="tx1"/>
                  </w14:solidFill>
                </w14:textFill>
              </w:rPr>
              <w:t>0.5</w:t>
            </w:r>
            <w:r>
              <w:rPr>
                <w:rStyle w:val="10"/>
                <w:color w:val="000000" w:themeColor="text1"/>
                <w:lang w:val="en-US" w:eastAsia="zh-CN" w:bidi="ar"/>
                <w14:textFill>
                  <w14:solidFill>
                    <w14:schemeClr w14:val="tx1"/>
                  </w14:solidFill>
                </w14:textFill>
              </w:rPr>
              <w:t>分</w:t>
            </w:r>
            <w:r>
              <w:rPr>
                <w:rStyle w:val="11"/>
                <w:rFonts w:eastAsia="宋体"/>
                <w:color w:val="000000" w:themeColor="text1"/>
                <w:lang w:val="en-US" w:eastAsia="zh-CN" w:bidi="ar"/>
                <w14:textFill>
                  <w14:solidFill>
                    <w14:schemeClr w14:val="tx1"/>
                  </w14:solidFill>
                </w14:textFill>
              </w:rPr>
              <w:t>/</w:t>
            </w:r>
            <w:r>
              <w:rPr>
                <w:rStyle w:val="10"/>
                <w:color w:val="000000" w:themeColor="text1"/>
                <w:lang w:val="en-US" w:eastAsia="zh-CN" w:bidi="ar"/>
                <w14:textFill>
                  <w14:solidFill>
                    <w14:schemeClr w14:val="tx1"/>
                  </w14:solidFill>
                </w14:textFill>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Style w:val="10"/>
                <w:color w:val="000000" w:themeColor="text1"/>
                <w:lang w:val="en-US" w:eastAsia="zh-CN" w:bidi="ar"/>
                <w14:textFill>
                  <w14:solidFill>
                    <w14:schemeClr w14:val="tx1"/>
                  </w14:solidFill>
                </w14:textFill>
              </w:rPr>
              <w:t>及时登记和上报医疗器械和药品不良事件。</w:t>
            </w:r>
          </w:p>
        </w:tc>
        <w:tc>
          <w:tcPr>
            <w:tcW w:w="47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0"/>
                <w:color w:val="000000" w:themeColor="text1"/>
                <w:lang w:val="en-US" w:eastAsia="zh-CN" w:bidi="ar"/>
                <w14:textFill>
                  <w14:solidFill>
                    <w14:schemeClr w14:val="tx1"/>
                  </w14:solidFill>
                </w14:textFill>
              </w:rPr>
              <w:t>发现医疗器械或药物不良反应案例无记录扣</w:t>
            </w:r>
            <w:r>
              <w:rPr>
                <w:rStyle w:val="11"/>
                <w:rFonts w:eastAsia="宋体"/>
                <w:color w:val="000000" w:themeColor="text1"/>
                <w:lang w:val="en-US" w:eastAsia="zh-CN" w:bidi="ar"/>
                <w14:textFill>
                  <w14:solidFill>
                    <w14:schemeClr w14:val="tx1"/>
                  </w14:solidFill>
                </w14:textFill>
              </w:rPr>
              <w:t>0.2</w:t>
            </w:r>
            <w:r>
              <w:rPr>
                <w:rStyle w:val="10"/>
                <w:color w:val="000000" w:themeColor="text1"/>
                <w:lang w:val="en-US" w:eastAsia="zh-CN" w:bidi="ar"/>
                <w14:textFill>
                  <w14:solidFill>
                    <w14:schemeClr w14:val="tx1"/>
                  </w14:solidFill>
                </w14:textFill>
              </w:rPr>
              <w:t>分</w:t>
            </w:r>
            <w:r>
              <w:rPr>
                <w:rStyle w:val="11"/>
                <w:rFonts w:eastAsia="宋体"/>
                <w:color w:val="000000" w:themeColor="text1"/>
                <w:lang w:val="en-US" w:eastAsia="zh-CN" w:bidi="ar"/>
                <w14:textFill>
                  <w14:solidFill>
                    <w14:schemeClr w14:val="tx1"/>
                  </w14:solidFill>
                </w14:textFill>
              </w:rPr>
              <w:t>/</w:t>
            </w:r>
            <w:r>
              <w:rPr>
                <w:rStyle w:val="10"/>
                <w:color w:val="000000" w:themeColor="text1"/>
                <w:lang w:val="en-US" w:eastAsia="zh-CN" w:bidi="ar"/>
                <w14:textFill>
                  <w14:solidFill>
                    <w14:schemeClr w14:val="tx1"/>
                  </w14:solidFill>
                </w14:textFill>
              </w:rPr>
              <w:t>例，未上报扣</w:t>
            </w:r>
            <w:r>
              <w:rPr>
                <w:rStyle w:val="11"/>
                <w:rFonts w:eastAsia="宋体"/>
                <w:color w:val="000000" w:themeColor="text1"/>
                <w:lang w:val="en-US" w:eastAsia="zh-CN" w:bidi="ar"/>
                <w14:textFill>
                  <w14:solidFill>
                    <w14:schemeClr w14:val="tx1"/>
                  </w14:solidFill>
                </w14:textFill>
              </w:rPr>
              <w:t>0.5</w:t>
            </w:r>
            <w:r>
              <w:rPr>
                <w:rStyle w:val="10"/>
                <w:color w:val="000000" w:themeColor="text1"/>
                <w:lang w:val="en-US" w:eastAsia="zh-CN" w:bidi="ar"/>
                <w14:textFill>
                  <w14:solidFill>
                    <w14:schemeClr w14:val="tx1"/>
                  </w14:solidFill>
                </w14:textFill>
              </w:rPr>
              <w:t>分</w:t>
            </w:r>
            <w:r>
              <w:rPr>
                <w:rStyle w:val="11"/>
                <w:rFonts w:eastAsia="宋体"/>
                <w:color w:val="000000" w:themeColor="text1"/>
                <w:lang w:val="en-US" w:eastAsia="zh-CN" w:bidi="ar"/>
                <w14:textFill>
                  <w14:solidFill>
                    <w14:schemeClr w14:val="tx1"/>
                  </w14:solidFill>
                </w14:textFill>
              </w:rPr>
              <w:t>/</w:t>
            </w:r>
            <w:r>
              <w:rPr>
                <w:rStyle w:val="10"/>
                <w:color w:val="000000" w:themeColor="text1"/>
                <w:lang w:val="en-US" w:eastAsia="zh-CN" w:bidi="ar"/>
                <w14:textFill>
                  <w14:solidFill>
                    <w14:schemeClr w14:val="tx1"/>
                  </w14:solidFill>
                </w14:textFill>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50" w:type="dxa"/>
            <w:vMerge w:val="restart"/>
            <w:vAlign w:val="center"/>
          </w:tcPr>
          <w:p>
            <w:pPr>
              <w:keepNext w:val="0"/>
              <w:keepLines w:val="0"/>
              <w:widowControl/>
              <w:suppressLineNumbers w:val="0"/>
              <w:jc w:val="center"/>
              <w:textAlignment w:val="center"/>
              <w:rPr>
                <w:b/>
                <w:bCs/>
                <w:color w:val="000000" w:themeColor="text1"/>
                <w:sz w:val="22"/>
                <w:szCs w:val="28"/>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医 疗器 械管 理</w:t>
            </w:r>
          </w:p>
        </w:tc>
        <w:tc>
          <w:tcPr>
            <w:tcW w:w="6088" w:type="dxa"/>
            <w:vMerge w:val="restart"/>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Style w:val="10"/>
                <w:color w:val="000000" w:themeColor="text1"/>
                <w:lang w:val="en-US" w:eastAsia="zh-CN" w:bidi="ar"/>
                <w14:textFill>
                  <w14:solidFill>
                    <w14:schemeClr w14:val="tx1"/>
                  </w14:solidFill>
                </w14:textFill>
              </w:rPr>
              <w:t>有医疗器械管理制度和操作流程，购买医疗器械索要“三证”。</w:t>
            </w:r>
          </w:p>
        </w:tc>
        <w:tc>
          <w:tcPr>
            <w:tcW w:w="476"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1</w:t>
            </w:r>
            <w:r>
              <w:rPr>
                <w:rStyle w:val="10"/>
                <w:color w:val="000000" w:themeColor="text1"/>
                <w:lang w:val="en-US" w:eastAsia="zh-CN" w:bidi="ar"/>
                <w14:textFill>
                  <w14:solidFill>
                    <w14:schemeClr w14:val="tx1"/>
                  </w14:solidFill>
                </w14:textFill>
              </w:rPr>
              <w:t>、无制度、无操作流程各扣</w:t>
            </w:r>
            <w:r>
              <w:rPr>
                <w:rStyle w:val="11"/>
                <w:rFonts w:eastAsia="宋体"/>
                <w:color w:val="000000" w:themeColor="text1"/>
                <w:lang w:val="en-US" w:eastAsia="zh-CN" w:bidi="ar"/>
                <w14:textFill>
                  <w14:solidFill>
                    <w14:schemeClr w14:val="tx1"/>
                  </w14:solidFill>
                </w14:textFill>
              </w:rPr>
              <w:t>0.5</w:t>
            </w:r>
            <w:r>
              <w:rPr>
                <w:rStyle w:val="10"/>
                <w:color w:val="000000" w:themeColor="text1"/>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Merge w:val="continue"/>
            <w:vAlign w:val="center"/>
          </w:tcPr>
          <w:p>
            <w:pPr>
              <w:jc w:val="both"/>
              <w:rPr>
                <w:rFonts w:hint="eastAsia" w:ascii="宋体" w:hAnsi="宋体" w:eastAsia="宋体" w:cs="宋体"/>
                <w:color w:val="000000" w:themeColor="text1"/>
                <w:sz w:val="18"/>
                <w:szCs w:val="18"/>
                <w:lang w:val="en-US" w:eastAsia="zh-CN"/>
                <w14:textFill>
                  <w14:solidFill>
                    <w14:schemeClr w14:val="tx1"/>
                  </w14:solidFill>
                </w14:textFill>
              </w:rPr>
            </w:pPr>
          </w:p>
        </w:tc>
        <w:tc>
          <w:tcPr>
            <w:tcW w:w="476" w:type="dxa"/>
            <w:vMerge w:val="continue"/>
            <w:vAlign w:val="center"/>
          </w:tcPr>
          <w:p>
            <w:pPr>
              <w:jc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2</w:t>
            </w:r>
            <w:r>
              <w:rPr>
                <w:rStyle w:val="10"/>
                <w:color w:val="000000" w:themeColor="text1"/>
                <w:lang w:val="en-US" w:eastAsia="zh-CN" w:bidi="ar"/>
                <w14:textFill>
                  <w14:solidFill>
                    <w14:schemeClr w14:val="tx1"/>
                  </w14:solidFill>
                </w14:textFill>
              </w:rPr>
              <w:t>、医疗器械无“三证”扣</w:t>
            </w:r>
            <w:r>
              <w:rPr>
                <w:rStyle w:val="11"/>
                <w:rFonts w:eastAsia="宋体"/>
                <w:color w:val="000000" w:themeColor="text1"/>
                <w:lang w:val="en-US" w:eastAsia="zh-CN" w:bidi="ar"/>
                <w14:textFill>
                  <w14:solidFill>
                    <w14:schemeClr w14:val="tx1"/>
                  </w14:solidFill>
                </w14:textFill>
              </w:rPr>
              <w:t>0.5</w:t>
            </w:r>
            <w:r>
              <w:rPr>
                <w:rStyle w:val="10"/>
                <w:color w:val="000000" w:themeColor="text1"/>
                <w:lang w:val="en-US" w:eastAsia="zh-CN" w:bidi="ar"/>
                <w14:textFill>
                  <w14:solidFill>
                    <w14:schemeClr w14:val="tx1"/>
                  </w14:solidFill>
                </w14:textFill>
              </w:rPr>
              <w:t>分</w:t>
            </w:r>
            <w:r>
              <w:rPr>
                <w:rStyle w:val="11"/>
                <w:rFonts w:eastAsia="宋体"/>
                <w:color w:val="000000" w:themeColor="text1"/>
                <w:lang w:val="en-US" w:eastAsia="zh-CN" w:bidi="ar"/>
                <w14:textFill>
                  <w14:solidFill>
                    <w14:schemeClr w14:val="tx1"/>
                  </w14:solidFill>
                </w14:textFill>
              </w:rPr>
              <w:t>/</w:t>
            </w:r>
            <w:r>
              <w:rPr>
                <w:rStyle w:val="10"/>
                <w:color w:val="000000" w:themeColor="text1"/>
                <w:lang w:val="en-US" w:eastAsia="zh-CN" w:bidi="ar"/>
                <w14:textFill>
                  <w14:solidFill>
                    <w14:schemeClr w14:val="tx1"/>
                  </w14:solidFill>
                </w14:textFill>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Merge w:val="restart"/>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Style w:val="10"/>
                <w:color w:val="000000" w:themeColor="text1"/>
                <w:lang w:val="en-US" w:eastAsia="zh-CN" w:bidi="ar"/>
                <w14:textFill>
                  <w14:solidFill>
                    <w14:schemeClr w14:val="tx1"/>
                  </w14:solidFill>
                </w14:textFill>
              </w:rPr>
              <w:t>专人负责医疗仪器设备管理，有医疗器械维护保养记录本。</w:t>
            </w:r>
          </w:p>
        </w:tc>
        <w:tc>
          <w:tcPr>
            <w:tcW w:w="476"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1</w:t>
            </w:r>
            <w:r>
              <w:rPr>
                <w:rStyle w:val="10"/>
                <w:color w:val="000000" w:themeColor="text1"/>
                <w:lang w:val="en-US" w:eastAsia="zh-CN" w:bidi="ar"/>
                <w14:textFill>
                  <w14:solidFill>
                    <w14:schemeClr w14:val="tx1"/>
                  </w14:solidFill>
                </w14:textFill>
              </w:rPr>
              <w:t>、器械无专人管理或无记录本各</w:t>
            </w:r>
            <w:r>
              <w:rPr>
                <w:rStyle w:val="11"/>
                <w:rFonts w:eastAsia="宋体"/>
                <w:color w:val="000000" w:themeColor="text1"/>
                <w:lang w:val="en-US" w:eastAsia="zh-CN" w:bidi="ar"/>
                <w14:textFill>
                  <w14:solidFill>
                    <w14:schemeClr w14:val="tx1"/>
                  </w14:solidFill>
                </w14:textFill>
              </w:rPr>
              <w:t>1</w:t>
            </w:r>
            <w:r>
              <w:rPr>
                <w:rStyle w:val="10"/>
                <w:color w:val="000000" w:themeColor="text1"/>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Merge w:val="continue"/>
            <w:vAlign w:val="center"/>
          </w:tcPr>
          <w:p>
            <w:pPr>
              <w:jc w:val="both"/>
              <w:rPr>
                <w:rFonts w:hint="eastAsia" w:ascii="宋体" w:hAnsi="宋体" w:eastAsia="宋体" w:cs="宋体"/>
                <w:color w:val="000000" w:themeColor="text1"/>
                <w:sz w:val="18"/>
                <w:szCs w:val="18"/>
                <w:lang w:val="en-US" w:eastAsia="zh-CN"/>
                <w14:textFill>
                  <w14:solidFill>
                    <w14:schemeClr w14:val="tx1"/>
                  </w14:solidFill>
                </w14:textFill>
              </w:rPr>
            </w:pPr>
          </w:p>
        </w:tc>
        <w:tc>
          <w:tcPr>
            <w:tcW w:w="476" w:type="dxa"/>
            <w:vMerge w:val="continue"/>
            <w:vAlign w:val="center"/>
          </w:tcPr>
          <w:p>
            <w:pPr>
              <w:jc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6052" w:type="dxa"/>
            <w:vAlign w:val="center"/>
          </w:tcPr>
          <w:p>
            <w:pPr>
              <w:keepNext w:val="0"/>
              <w:keepLines w:val="0"/>
              <w:widowControl/>
              <w:suppressLineNumbers w:val="0"/>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11"/>
                <w:rFonts w:eastAsia="宋体"/>
                <w:color w:val="000000" w:themeColor="text1"/>
                <w:lang w:val="en-US" w:eastAsia="zh-CN" w:bidi="ar"/>
                <w14:textFill>
                  <w14:solidFill>
                    <w14:schemeClr w14:val="tx1"/>
                  </w14:solidFill>
                </w14:textFill>
              </w:rPr>
              <w:t>2</w:t>
            </w:r>
            <w:r>
              <w:rPr>
                <w:rStyle w:val="10"/>
                <w:color w:val="000000" w:themeColor="text1"/>
                <w:lang w:val="en-US" w:eastAsia="zh-CN" w:bidi="ar"/>
                <w14:textFill>
                  <w14:solidFill>
                    <w14:schemeClr w14:val="tx1"/>
                  </w14:solidFill>
                </w14:textFill>
              </w:rPr>
              <w:t>、每月记录</w:t>
            </w:r>
            <w:r>
              <w:rPr>
                <w:rStyle w:val="11"/>
                <w:rFonts w:eastAsia="宋体"/>
                <w:color w:val="000000" w:themeColor="text1"/>
                <w:lang w:val="en-US" w:eastAsia="zh-CN" w:bidi="ar"/>
                <w14:textFill>
                  <w14:solidFill>
                    <w14:schemeClr w14:val="tx1"/>
                  </w14:solidFill>
                </w14:textFill>
              </w:rPr>
              <w:t>1</w:t>
            </w:r>
            <w:r>
              <w:rPr>
                <w:rStyle w:val="10"/>
                <w:color w:val="000000" w:themeColor="text1"/>
                <w:lang w:val="en-US" w:eastAsia="zh-CN" w:bidi="ar"/>
                <w14:textFill>
                  <w14:solidFill>
                    <w14:schemeClr w14:val="tx1"/>
                  </w14:solidFill>
                </w14:textFill>
              </w:rPr>
              <w:t>次，记录不全扣</w:t>
            </w:r>
            <w:r>
              <w:rPr>
                <w:rStyle w:val="11"/>
                <w:rFonts w:eastAsia="宋体"/>
                <w:color w:val="000000" w:themeColor="text1"/>
                <w:lang w:val="en-US" w:eastAsia="zh-CN" w:bidi="ar"/>
                <w14:textFill>
                  <w14:solidFill>
                    <w14:schemeClr w14:val="tx1"/>
                  </w14:solidFill>
                </w14:textFill>
              </w:rPr>
              <w:t>0.1</w:t>
            </w:r>
            <w:r>
              <w:rPr>
                <w:rStyle w:val="10"/>
                <w:color w:val="000000" w:themeColor="text1"/>
                <w:lang w:val="en-US" w:eastAsia="zh-CN" w:bidi="ar"/>
                <w14:textFill>
                  <w14:solidFill>
                    <w14:schemeClr w14:val="tx1"/>
                  </w14:solidFill>
                </w14:textFill>
              </w:rPr>
              <w:t>分</w:t>
            </w:r>
            <w:r>
              <w:rPr>
                <w:rStyle w:val="11"/>
                <w:rFonts w:eastAsia="宋体"/>
                <w:color w:val="000000" w:themeColor="text1"/>
                <w:lang w:val="en-US" w:eastAsia="zh-CN" w:bidi="ar"/>
                <w14:textFill>
                  <w14:solidFill>
                    <w14:schemeClr w14:val="tx1"/>
                  </w14:solidFill>
                </w14:textFill>
              </w:rPr>
              <w:t>/</w:t>
            </w:r>
            <w:r>
              <w:rPr>
                <w:rStyle w:val="10"/>
                <w:color w:val="000000" w:themeColor="text1"/>
                <w:lang w:val="en-US" w:eastAsia="zh-CN" w:bidi="ar"/>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50"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消毒隔离</w:t>
            </w:r>
          </w:p>
          <w:p>
            <w:pPr>
              <w:jc w:val="center"/>
              <w:rPr>
                <w:b/>
                <w:bCs/>
                <w:color w:val="000000" w:themeColor="text1"/>
                <w:sz w:val="22"/>
                <w:szCs w:val="28"/>
                <w14:textFill>
                  <w14:solidFill>
                    <w14:schemeClr w14:val="tx1"/>
                  </w14:solidFill>
                </w14:textFill>
              </w:rPr>
            </w:pPr>
          </w:p>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各诊断治疗室、手术室应有非接触洗手设施，配备医用洗手液和一次性擦手纸。</w:t>
            </w:r>
          </w:p>
        </w:tc>
        <w:tc>
          <w:tcPr>
            <w:tcW w:w="476"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1、无非接触洗手设施扣0.3分/室。</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2、无医用洗手液和擦手纸各扣0.1分/室。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1、无菌物品与有菌物品分类摆放。</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2、无菌物品按灭菌日期或有效期放入专柜，并在有效期内使用。</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3、无菌包外有灭菌日期、失效期和化学指示带及签名。</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4、一次性无菌物品应集中定点放置，无过期，无破损。</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查看现场：一项不符合要求扣0.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1、各种无菌包、棉球、棉签一经打开保持时间不超过24h。</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2、无菌桶持物钳4h更换。</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3、0.5%碘伏、酒精、双氧水密封管理，每3天更换1次。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4、消毒液现用现配；无菌缸24h更换；消毒镊子干缸保存；治疗前用防污膜铺垫托盘。</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查看现场：一项不符合要求扣0.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1、所有进入口腔诊疗器械必须“一人一用一消毒或灭菌”。</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2、凡手触摸的控制开关、灯柄、治疗台拉手一次性护套要“一人一用一换”。</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3、拍x线片咬合器应符合一人一套一用一废弃的要求。</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查看现场一项不符合要求操作扣0.5分。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口腔印模管理规范，</w:t>
            </w:r>
            <w:r>
              <w:rPr>
                <w:rFonts w:hint="eastAsia" w:ascii="宋体" w:hAnsi="宋体" w:eastAsia="宋体" w:cs="宋体"/>
                <w:color w:val="000000" w:themeColor="text1"/>
                <w:sz w:val="18"/>
                <w:szCs w:val="18"/>
                <w14:textFill>
                  <w14:solidFill>
                    <w14:schemeClr w14:val="tx1"/>
                  </w14:solidFill>
                </w14:textFill>
              </w:rPr>
              <w:t>印模清洗消毒使用中等水平消毒剂,应选用对流行病原体敏感的化学消毒剂。消毒方法应避免变形影响其临床使用效果</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流程包括冲洗-干燥-消毒-冲洗-干燥</w:t>
            </w:r>
            <w:r>
              <w:rPr>
                <w:rFonts w:hint="eastAsia" w:ascii="宋体" w:hAnsi="宋体" w:eastAsia="宋体" w:cs="宋体"/>
                <w:color w:val="000000" w:themeColor="text1"/>
                <w:sz w:val="18"/>
                <w:szCs w:val="18"/>
                <w:lang w:eastAsia="zh-CN"/>
                <w14:textFill>
                  <w14:solidFill>
                    <w14:schemeClr w14:val="tx1"/>
                  </w14:solidFill>
                </w14:textFill>
              </w:rPr>
              <w:t>。</w:t>
            </w:r>
          </w:p>
        </w:tc>
        <w:tc>
          <w:tcPr>
            <w:tcW w:w="47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不规范扣1分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做好手机的回收、清洗、吹清、上油、消毒、发放工作，每日清点数目。</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查看现场一项不符合要求操作扣0.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室内紫外线消毒1次/日，1h/次；紫外线灯管酒精擦拭1次/周，均有记录。</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查记录：</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1、每日室内未消毒扣0.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2、每周未擦拭灯管0.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3、无记录扣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4、记录不规范扣0.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50" w:type="dxa"/>
            <w:vMerge w:val="continue"/>
            <w:vAlign w:val="center"/>
          </w:tcPr>
          <w:p>
            <w:pPr>
              <w:jc w:val="center"/>
              <w:rPr>
                <w:b/>
                <w:bCs/>
                <w:color w:val="000000" w:themeColor="text1"/>
                <w:sz w:val="22"/>
                <w:szCs w:val="28"/>
                <w14:textFill>
                  <w14:solidFill>
                    <w14:schemeClr w14:val="tx1"/>
                  </w14:solidFill>
                </w14:textFill>
              </w:rPr>
            </w:pPr>
          </w:p>
        </w:tc>
        <w:tc>
          <w:tcPr>
            <w:tcW w:w="6088"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医护人员掌握“七步”洗手法操作，操作前后严格洗手或手消毒。</w:t>
            </w:r>
          </w:p>
        </w:tc>
        <w:tc>
          <w:tcPr>
            <w:tcW w:w="476"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2"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现场查看医生、护士各1人“七步”洗手法操作，动作不规范扣</w:t>
            </w:r>
            <w:r>
              <w:rPr>
                <w:rFonts w:hint="eastAsia" w:ascii="宋体" w:hAnsi="宋体" w:eastAsia="宋体" w:cs="宋体"/>
                <w:color w:val="000000" w:themeColor="text1"/>
                <w:sz w:val="18"/>
                <w:szCs w:val="18"/>
                <w:lang w:val="en-US" w:eastAsia="zh-CN"/>
                <w14:textFill>
                  <w14:solidFill>
                    <w14:schemeClr w14:val="tx1"/>
                  </w14:solidFill>
                </w14:textFill>
              </w:rPr>
              <w:t>0.5</w:t>
            </w:r>
            <w:r>
              <w:rPr>
                <w:rFonts w:hint="eastAsia" w:ascii="宋体" w:hAnsi="宋体" w:eastAsia="宋体" w:cs="宋体"/>
                <w:color w:val="000000" w:themeColor="text1"/>
                <w:sz w:val="18"/>
                <w:szCs w:val="18"/>
                <w14:textFill>
                  <w14:solidFill>
                    <w14:schemeClr w14:val="tx1"/>
                  </w14:solidFill>
                </w14:textFill>
              </w:rPr>
              <w:t>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50"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污水处理</w:t>
            </w:r>
          </w:p>
        </w:tc>
        <w:tc>
          <w:tcPr>
            <w:tcW w:w="6088" w:type="dxa"/>
            <w:vAlign w:val="center"/>
          </w:tcPr>
          <w:p>
            <w:pPr>
              <w:spacing w:line="240" w:lineRule="exact"/>
              <w:jc w:val="both"/>
              <w:rPr>
                <w:color w:val="000000" w:themeColor="text1"/>
                <w14:textFill>
                  <w14:solidFill>
                    <w14:schemeClr w14:val="tx1"/>
                  </w14:solidFill>
                </w14:textFill>
              </w:rPr>
            </w:pPr>
            <w:r>
              <w:rPr>
                <w:rFonts w:hint="eastAsia"/>
                <w:color w:val="000000" w:themeColor="text1"/>
                <w:sz w:val="18"/>
                <w:szCs w:val="21"/>
                <w14:textFill>
                  <w14:solidFill>
                    <w14:schemeClr w14:val="tx1"/>
                  </w14:solidFill>
                </w14:textFill>
              </w:rPr>
              <w:t>有污水消毒管理制度和处置流程，有污水消毒监测记录。</w:t>
            </w:r>
          </w:p>
        </w:tc>
        <w:tc>
          <w:tcPr>
            <w:tcW w:w="476"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052"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lang w:val="en-US" w:eastAsia="zh-CN"/>
                <w14:textFill>
                  <w14:solidFill>
                    <w14:schemeClr w14:val="tx1"/>
                  </w14:solidFill>
                </w14:textFill>
              </w:rPr>
              <w:t>一项不符合要求扣1分</w:t>
            </w:r>
          </w:p>
        </w:tc>
      </w:tr>
    </w:tbl>
    <w:p>
      <w:pPr>
        <w:jc w:val="center"/>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中医专业模块</w:t>
      </w:r>
    </w:p>
    <w:tbl>
      <w:tblPr>
        <w:tblStyle w:val="5"/>
        <w:tblW w:w="1390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6237"/>
        <w:gridCol w:w="542"/>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0"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指标</w:t>
            </w:r>
          </w:p>
        </w:tc>
        <w:tc>
          <w:tcPr>
            <w:tcW w:w="6237"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考评内容</w:t>
            </w:r>
          </w:p>
        </w:tc>
        <w:tc>
          <w:tcPr>
            <w:tcW w:w="542" w:type="dxa"/>
            <w:vAlign w:val="center"/>
          </w:tcPr>
          <w:p>
            <w:pPr>
              <w:spacing w:line="240" w:lineRule="auto"/>
              <w:jc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分值</w:t>
            </w:r>
          </w:p>
        </w:tc>
        <w:tc>
          <w:tcPr>
            <w:tcW w:w="6053"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1070" w:type="dxa"/>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门 诊</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病 历</w:t>
            </w:r>
          </w:p>
        </w:tc>
        <w:tc>
          <w:tcPr>
            <w:tcW w:w="6237" w:type="dxa"/>
            <w:vAlign w:val="center"/>
          </w:tcPr>
          <w:p>
            <w:pPr>
              <w:spacing w:line="240" w:lineRule="exact"/>
              <w:jc w:val="both"/>
              <w:rPr>
                <w:rFonts w:hint="default"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落实《病历书写基本规范与管理制度》，门诊病历书写规范，一般项目记录齐全，简要记录患者的主诉，现病史，既往史和诊断（含中医辨证）及处理（包括建议）。</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电子病历必须已完成提交存档</w:t>
            </w:r>
            <w:r>
              <w:rPr>
                <w:rFonts w:hint="eastAsia"/>
                <w:color w:val="000000" w:themeColor="text1"/>
                <w:sz w:val="18"/>
                <w:szCs w:val="18"/>
                <w:lang w:eastAsia="zh-CN"/>
                <w14:textFill>
                  <w14:solidFill>
                    <w14:schemeClr w14:val="tx1"/>
                  </w14:solidFill>
                </w14:textFill>
              </w:rPr>
              <w:t>）</w:t>
            </w:r>
          </w:p>
        </w:tc>
        <w:tc>
          <w:tcPr>
            <w:tcW w:w="542" w:type="dxa"/>
            <w:vAlign w:val="center"/>
          </w:tcPr>
          <w:p>
            <w:pPr>
              <w:keepNext w:val="0"/>
              <w:keepLines w:val="0"/>
              <w:widowControl/>
              <w:suppressLineNumbers w:val="0"/>
              <w:jc w:val="both"/>
              <w:textAlignment w:val="center"/>
              <w:rPr>
                <w:rFonts w:hint="default"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查10份门诊病历：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1、个人信息写不全扣0.2分。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2、主诉记录不规范扣0.1分。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3、现病史或既往史书写不规范各扣0.2分。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4、中医体检望、闻、问、切四诊阳性所见内容书写不规范扣0.1分。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5、对病情变化未做简要病机辩证分析扣0.2分。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6、初步诊断未写中、西医诊断名称各扣0.2分。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7、未按中医规范书写处置内容扣0.2分。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8、无医嘱注意事项扣0.1分。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9、无医师签名扣0.1分。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10、复诊记录书写不规范扣0.2分。</w:t>
            </w:r>
          </w:p>
          <w:p>
            <w:pPr>
              <w:spacing w:line="24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11、无门诊病历扣4分。</w:t>
            </w:r>
          </w:p>
          <w:p>
            <w:pPr>
              <w:spacing w:line="240" w:lineRule="exact"/>
              <w:jc w:val="both"/>
              <w:rPr>
                <w:rFonts w:hint="default"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12、</w:t>
            </w:r>
            <w:r>
              <w:rPr>
                <w:rFonts w:hint="eastAsia"/>
                <w:color w:val="000000" w:themeColor="text1"/>
                <w:sz w:val="18"/>
                <w:szCs w:val="18"/>
                <w:lang w:val="en-US" w:eastAsia="zh-CN"/>
                <w14:textFill>
                  <w14:solidFill>
                    <w14:schemeClr w14:val="tx1"/>
                  </w14:solidFill>
                </w14:textFill>
              </w:rPr>
              <w:t>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070" w:type="dxa"/>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门 诊</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处 方</w:t>
            </w:r>
          </w:p>
        </w:tc>
        <w:tc>
          <w:tcPr>
            <w:tcW w:w="6237" w:type="dxa"/>
            <w:vAlign w:val="center"/>
          </w:tcPr>
          <w:p>
            <w:pPr>
              <w:spacing w:line="26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1、落实《处方管理办法》，门诊处方书写规范，用药与诊断或征候相符，中医方药记录格式符合《中药处方格式及书写规范》要求。</w:t>
            </w:r>
          </w:p>
          <w:p>
            <w:pPr>
              <w:spacing w:line="26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2、各类处方应分类、按时间装订存放保管。</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抽查中成药和中药饮片处方各10单：</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1、处方栏目填写不全扣0.1分/单。</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2、超量开药未注明原因的扣0.2分/单。</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3、诊断名称不规范扣0.2分/单。</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4、中药饮片处方书写格式不正确扣0.1分/处。</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5、中药饮片处方用药方法书写不规范的扣0.2分/单。</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6、中成药处方药品称、剂型、规格、用量、用法书写不正确的扣0.1分/处。</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7、处方无医师或药师签名的扣0.1分/处。</w:t>
            </w:r>
          </w:p>
          <w:p>
            <w:pPr>
              <w:spacing w:line="24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8、处方未按时间、医保和非医保处方分类装订存放保管扣0.5分。</w:t>
            </w:r>
          </w:p>
          <w:p>
            <w:pPr>
              <w:spacing w:line="240" w:lineRule="exact"/>
              <w:jc w:val="both"/>
              <w:rPr>
                <w:rFonts w:hint="eastAsia"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9</w:t>
            </w:r>
            <w:r>
              <w:rPr>
                <w:rFonts w:hint="eastAsia"/>
                <w:color w:val="000000" w:themeColor="text1"/>
                <w:sz w:val="18"/>
                <w:szCs w:val="18"/>
                <w:lang w:val="en-US" w:eastAsia="zh-CN"/>
                <w14:textFill>
                  <w14:solidFill>
                    <w14:schemeClr w14:val="tx1"/>
                  </w14:solidFill>
                </w14:textFill>
              </w:rPr>
              <w:t>、患者电子病历未按时提交存档“完成就诊”者以上项目不得分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70" w:type="dxa"/>
            <w:vAlign w:val="center"/>
          </w:tcPr>
          <w:p>
            <w:pPr>
              <w:jc w:val="left"/>
              <w:rPr>
                <w:rFonts w:hint="default" w:asciiTheme="majorEastAsia" w:hAnsiTheme="majorEastAsia" w:eastAsiaTheme="majorEastAsia"/>
                <w:b/>
                <w:bCs/>
                <w:color w:val="000000" w:themeColor="text1"/>
                <w:lang w:val="en-US" w:eastAsia="zh-CN"/>
                <w14:textFill>
                  <w14:solidFill>
                    <w14:schemeClr w14:val="tx1"/>
                  </w14:solidFill>
                </w14:textFill>
              </w:rPr>
            </w:pPr>
            <w:r>
              <w:rPr>
                <w:rFonts w:hint="eastAsia" w:asciiTheme="majorEastAsia" w:hAnsiTheme="majorEastAsia" w:eastAsiaTheme="majorEastAsia"/>
                <w:b/>
                <w:bCs/>
                <w:color w:val="000000" w:themeColor="text1"/>
                <w:lang w:val="en-US" w:eastAsia="zh-CN"/>
                <w14:textFill>
                  <w14:solidFill>
                    <w14:schemeClr w14:val="tx1"/>
                  </w14:solidFill>
                </w14:textFill>
              </w:rPr>
              <w:t>药品管理</w:t>
            </w:r>
          </w:p>
        </w:tc>
        <w:tc>
          <w:tcPr>
            <w:tcW w:w="6237" w:type="dxa"/>
            <w:vAlign w:val="center"/>
          </w:tcPr>
          <w:p>
            <w:pPr>
              <w:pStyle w:val="3"/>
              <w:keepNext w:val="0"/>
              <w:keepLines w:val="0"/>
              <w:widowControl/>
              <w:suppressLineNumbers w:val="0"/>
              <w:spacing w:before="0" w:beforeAutospacing="0" w:after="0" w:afterAutospacing="0" w:line="260" w:lineRule="exact"/>
              <w:ind w:right="0"/>
              <w:jc w:val="both"/>
              <w:rPr>
                <w:rFonts w:hint="eastAsia" w:asciiTheme="majorEastAsia" w:hAnsiTheme="majorEastAsia" w:eastAsiaTheme="majorEastAsia" w:cstheme="minorBidi"/>
                <w:color w:val="000000" w:themeColor="text1"/>
                <w:kern w:val="2"/>
                <w:sz w:val="18"/>
                <w:szCs w:val="18"/>
                <w:lang w:val="en-US" w:eastAsia="zh-CN" w:bidi="ar-SA"/>
                <w14:textFill>
                  <w14:solidFill>
                    <w14:schemeClr w14:val="tx1"/>
                  </w14:solidFill>
                </w14:textFill>
              </w:rPr>
            </w:pPr>
            <w:r>
              <w:rPr>
                <w:rFonts w:hint="eastAsia" w:asciiTheme="majorEastAsia" w:hAnsiTheme="majorEastAsia" w:eastAsiaTheme="majorEastAsia" w:cstheme="minorBidi"/>
                <w:color w:val="000000" w:themeColor="text1"/>
                <w:kern w:val="2"/>
                <w:sz w:val="18"/>
                <w:szCs w:val="18"/>
                <w:lang w:val="en-US" w:eastAsia="zh-CN" w:bidi="ar-SA"/>
                <w14:textFill>
                  <w14:solidFill>
                    <w14:schemeClr w14:val="tx1"/>
                  </w14:solidFill>
                </w14:textFill>
              </w:rPr>
              <w:t>1、药架（柜）药品陈列分类整齐摆放、整洁、干净；</w:t>
            </w:r>
          </w:p>
          <w:p>
            <w:pPr>
              <w:pStyle w:val="3"/>
              <w:keepNext w:val="0"/>
              <w:keepLines w:val="0"/>
              <w:widowControl/>
              <w:suppressLineNumbers w:val="0"/>
              <w:spacing w:before="0" w:beforeAutospacing="0" w:after="0" w:afterAutospacing="0" w:line="260" w:lineRule="exact"/>
              <w:ind w:right="0"/>
              <w:jc w:val="both"/>
              <w:rPr>
                <w:rFonts w:hint="eastAsia" w:asciiTheme="majorEastAsia" w:hAnsiTheme="majorEastAsia" w:eastAsiaTheme="majorEastAsia" w:cstheme="minorBidi"/>
                <w:color w:val="000000" w:themeColor="text1"/>
                <w:kern w:val="2"/>
                <w:sz w:val="18"/>
                <w:szCs w:val="18"/>
                <w:lang w:val="en-US" w:eastAsia="zh-CN" w:bidi="ar-SA"/>
                <w14:textFill>
                  <w14:solidFill>
                    <w14:schemeClr w14:val="tx1"/>
                  </w14:solidFill>
                </w14:textFill>
              </w:rPr>
            </w:pPr>
            <w:r>
              <w:rPr>
                <w:rFonts w:hint="eastAsia" w:asciiTheme="majorEastAsia" w:hAnsiTheme="majorEastAsia" w:eastAsiaTheme="majorEastAsia" w:cstheme="minorBidi"/>
                <w:color w:val="000000" w:themeColor="text1"/>
                <w:kern w:val="2"/>
                <w:sz w:val="18"/>
                <w:szCs w:val="18"/>
                <w:lang w:val="en-US" w:eastAsia="zh-CN" w:bidi="ar-SA"/>
                <w14:textFill>
                  <w14:solidFill>
                    <w14:schemeClr w14:val="tx1"/>
                  </w14:solidFill>
                </w14:textFill>
              </w:rPr>
              <w:t>2、中药饮片按规定保存管理，不得有发霉变质现象；</w:t>
            </w:r>
          </w:p>
          <w:p>
            <w:pPr>
              <w:spacing w:line="240" w:lineRule="exact"/>
              <w:jc w:val="left"/>
              <w:rPr>
                <w:rFonts w:hint="default"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inorBidi"/>
                <w:color w:val="000000" w:themeColor="text1"/>
                <w:kern w:val="2"/>
                <w:sz w:val="18"/>
                <w:szCs w:val="18"/>
                <w:lang w:val="en-US" w:eastAsia="zh-CN" w:bidi="ar-SA"/>
                <w14:textFill>
                  <w14:solidFill>
                    <w14:schemeClr w14:val="tx1"/>
                  </w14:solidFill>
                </w14:textFill>
              </w:rPr>
              <w:t>3、有药房温湿度记录、中药饮片养护记录</w:t>
            </w:r>
          </w:p>
        </w:tc>
        <w:tc>
          <w:tcPr>
            <w:tcW w:w="542" w:type="dxa"/>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hint="default"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缺一项扣0.5分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70" w:type="dxa"/>
            <w:vAlign w:val="center"/>
          </w:tcPr>
          <w:p>
            <w:pPr>
              <w:jc w:val="left"/>
              <w:rPr>
                <w:rFonts w:hint="eastAsia"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自查工作</w:t>
            </w:r>
          </w:p>
        </w:tc>
        <w:tc>
          <w:tcPr>
            <w:tcW w:w="6237" w:type="dxa"/>
            <w:vAlign w:val="center"/>
          </w:tcPr>
          <w:p>
            <w:pPr>
              <w:spacing w:line="240" w:lineRule="exact"/>
              <w:jc w:val="left"/>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1、</w:t>
            </w:r>
            <w:r>
              <w:rPr>
                <w:rFonts w:hint="eastAsia" w:asciiTheme="majorEastAsia" w:hAnsiTheme="majorEastAsia" w:eastAsiaTheme="majorEastAsia"/>
                <w:color w:val="000000" w:themeColor="text1"/>
                <w:sz w:val="18"/>
                <w:szCs w:val="18"/>
                <w14:textFill>
                  <w14:solidFill>
                    <w14:schemeClr w14:val="tx1"/>
                  </w14:solidFill>
                </w14:textFill>
              </w:rPr>
              <w:t xml:space="preserve">按照《广东省卫生健康委 广东省中医药局关于进一步加强 医疗机构依法执业自查的通知》（粤卫监督函〔2021〕57 号）要求，规范开展依法执业自查工作，法定代表人有正式授权委托书指定依法执业管理人员 </w:t>
            </w:r>
          </w:p>
          <w:p>
            <w:pPr>
              <w:spacing w:line="240" w:lineRule="exact"/>
              <w:jc w:val="left"/>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2、</w:t>
            </w:r>
            <w:r>
              <w:rPr>
                <w:rFonts w:hint="eastAsia" w:asciiTheme="majorEastAsia" w:hAnsiTheme="majorEastAsia" w:eastAsiaTheme="majorEastAsia"/>
                <w:color w:val="000000" w:themeColor="text1"/>
                <w:sz w:val="18"/>
                <w:szCs w:val="18"/>
                <w14:textFill>
                  <w14:solidFill>
                    <w14:schemeClr w14:val="tx1"/>
                  </w14:solidFill>
                </w14:textFill>
              </w:rPr>
              <w:t>有季度日常自查、专项自查和年度自查报告并在机构内公示</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自查规范，授权专人管理季度、年度、专项自查报告</w:t>
            </w:r>
            <w:r>
              <w:rPr>
                <w:rFonts w:hint="eastAsia" w:asciiTheme="majorEastAsia" w:hAnsiTheme="majorEastAsia" w:eastAsiaTheme="majorEastAsia"/>
                <w:color w:val="000000" w:themeColor="text1"/>
                <w:sz w:val="18"/>
                <w:szCs w:val="18"/>
                <w:lang w:eastAsia="zh-CN"/>
                <w14:textFill>
                  <w14:solidFill>
                    <w14:schemeClr w14:val="tx1"/>
                  </w14:solidFill>
                </w14:textFill>
              </w:rPr>
              <w:t>，</w:t>
            </w:r>
            <w:r>
              <w:rPr>
                <w:rFonts w:hint="eastAsia" w:asciiTheme="majorEastAsia" w:hAnsiTheme="majorEastAsia" w:eastAsiaTheme="majorEastAsia"/>
                <w:color w:val="000000" w:themeColor="text1"/>
                <w:sz w:val="18"/>
                <w:szCs w:val="18"/>
                <w14:textFill>
                  <w14:solidFill>
                    <w14:schemeClr w14:val="tx1"/>
                  </w14:solidFill>
                </w14:textFill>
              </w:rPr>
              <w:t>自查报告公示</w:t>
            </w:r>
          </w:p>
          <w:p>
            <w:pPr>
              <w:spacing w:line="24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以上每缺一项扣0.5分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070" w:type="dxa"/>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知 情</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告 知</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同 意</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签 字</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落实《知情告同意签字制度》。凡涉及以下内容医师必须给患者知情告知并在医疗文书或同意书上签字：</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1、病人不同意医师诊疗方案的。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2、去外院做检验或检查项目的。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3、签订有创治疗同意书。</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4、转院治疗。</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5、贵重药品或目录外自费药品。</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053"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1、查相关医疗文书和投诉记录，发现未做到告知同意签字的扣0.3分/例。</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2、若因未告知或未签字引起医疗纠纷投诉的每例扣0.5分。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70" w:type="dxa"/>
            <w:vMerge w:val="restart"/>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治 疗</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操 作</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严格按照诊疗规程操作，医师做好治疗操作前各项准备工作，包括医师个人穿戴、物品准备、患者病情特点评估和选择正确治疗的方案。</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检查理疗室内各项工作准备情况，不符合要求的扣0.2分/项。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医务人员必须熟练掌握中医针灸、拔罐和推拿按摩等物理类诊疗操作规程。</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根据本人岗位性质，不熟悉业务操作流程扣0.5分/人。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Merge w:val="restart"/>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急 诊</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急 救</w:t>
            </w:r>
          </w:p>
        </w:tc>
        <w:tc>
          <w:tcPr>
            <w:tcW w:w="6237"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备有抢救车或抢救箱，设专人管理，账物相符，定期清点，有记录。</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pStyle w:val="9"/>
              <w:numPr>
                <w:ilvl w:val="0"/>
                <w:numId w:val="4"/>
              </w:numPr>
              <w:spacing w:line="240" w:lineRule="exact"/>
              <w:ind w:firstLineChars="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缺少抢救车（急救箱）扣1分。</w:t>
            </w:r>
          </w:p>
          <w:p>
            <w:pPr>
              <w:pStyle w:val="9"/>
              <w:numPr>
                <w:ilvl w:val="0"/>
                <w:numId w:val="4"/>
              </w:numPr>
              <w:spacing w:line="240" w:lineRule="exact"/>
              <w:ind w:firstLineChars="0"/>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无专人管理扣1分。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急救物品按规定配备齐全，摆放有序，标识醒目，随时可用。</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pStyle w:val="9"/>
              <w:numPr>
                <w:ilvl w:val="0"/>
                <w:numId w:val="5"/>
              </w:numPr>
              <w:spacing w:line="240" w:lineRule="exact"/>
              <w:ind w:firstLineChars="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抢救车（箱）内急救物品不全扣0.5分。</w:t>
            </w:r>
          </w:p>
          <w:p>
            <w:pPr>
              <w:pStyle w:val="9"/>
              <w:numPr>
                <w:ilvl w:val="0"/>
                <w:numId w:val="5"/>
              </w:numPr>
              <w:spacing w:line="240" w:lineRule="exact"/>
              <w:ind w:firstLineChars="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物品登记数量与实际不符扣0.5分。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抢救设备性能良好，处于备用状态。</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抢救设备通电后不能正常运转使用扣0.5分/台。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急救药品标签清楚，无破损、无变质、无过期失效现象。</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发现有</w:t>
            </w:r>
            <w:r>
              <w:rPr>
                <w:rFonts w:asciiTheme="majorEastAsia" w:hAnsiTheme="majorEastAsia" w:eastAsiaTheme="majorEastAsia"/>
                <w:color w:val="000000" w:themeColor="text1"/>
                <w:sz w:val="18"/>
                <w:szCs w:val="18"/>
                <w14:textFill>
                  <w14:solidFill>
                    <w14:schemeClr w14:val="tx1"/>
                  </w14:solidFill>
                </w14:textFill>
              </w:rPr>
              <w:t>过期</w:t>
            </w:r>
            <w:r>
              <w:rPr>
                <w:rFonts w:hint="eastAsia" w:asciiTheme="majorEastAsia" w:hAnsiTheme="majorEastAsia" w:eastAsiaTheme="majorEastAsia"/>
                <w:color w:val="000000" w:themeColor="text1"/>
                <w:sz w:val="18"/>
                <w:szCs w:val="18"/>
                <w14:textFill>
                  <w14:solidFill>
                    <w14:schemeClr w14:val="tx1"/>
                  </w14:solidFill>
                </w14:textFill>
              </w:rPr>
              <w:t>失效</w:t>
            </w:r>
            <w:r>
              <w:rPr>
                <w:rFonts w:asciiTheme="majorEastAsia" w:hAnsiTheme="majorEastAsia" w:eastAsiaTheme="majorEastAsia"/>
                <w:color w:val="000000" w:themeColor="text1"/>
                <w:sz w:val="18"/>
                <w:szCs w:val="18"/>
                <w14:textFill>
                  <w14:solidFill>
                    <w14:schemeClr w14:val="tx1"/>
                  </w14:solidFill>
                </w14:textFill>
              </w:rPr>
              <w:t>药品</w:t>
            </w:r>
            <w:r>
              <w:rPr>
                <w:rFonts w:hint="eastAsia" w:asciiTheme="majorEastAsia" w:hAnsiTheme="majorEastAsia" w:eastAsiaTheme="majorEastAsia"/>
                <w:color w:val="000000" w:themeColor="text1"/>
                <w:sz w:val="18"/>
                <w:szCs w:val="18"/>
                <w14:textFill>
                  <w14:solidFill>
                    <w14:schemeClr w14:val="tx1"/>
                  </w14:solidFill>
                </w14:textFill>
              </w:rPr>
              <w:t>每种药品扣0.5</w:t>
            </w:r>
            <w:r>
              <w:rPr>
                <w:rFonts w:asciiTheme="majorEastAsia" w:hAnsiTheme="majorEastAsia" w:eastAsiaTheme="majorEastAsia"/>
                <w:color w:val="000000" w:themeColor="text1"/>
                <w:sz w:val="18"/>
                <w:szCs w:val="18"/>
                <w14:textFill>
                  <w14:solidFill>
                    <w14:schemeClr w14:val="tx1"/>
                  </w14:solidFill>
                </w14:textFill>
              </w:rPr>
              <w:t>分</w:t>
            </w:r>
            <w:r>
              <w:rPr>
                <w:rFonts w:hint="eastAsia" w:asciiTheme="majorEastAsia" w:hAnsiTheme="majorEastAsia" w:eastAsiaTheme="major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参加</w:t>
            </w:r>
            <w:r>
              <w:rPr>
                <w:rFonts w:hint="eastAsia" w:asciiTheme="majorEastAsia" w:hAnsiTheme="majorEastAsia" w:eastAsiaTheme="majorEastAsia"/>
                <w:color w:val="000000" w:themeColor="text1"/>
                <w:sz w:val="18"/>
                <w:szCs w:val="18"/>
                <w14:textFill>
                  <w14:solidFill>
                    <w14:schemeClr w14:val="tx1"/>
                  </w14:solidFill>
                </w14:textFill>
              </w:rPr>
              <w:t>心肺复苏抢救理论学习和操作技能演练，做到熟练掌握。</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抽查医师、护士各1人现场进行CPR理论考核，不及格扣1分/人。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0" w:type="dxa"/>
            <w:vMerge w:val="restart"/>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不 良</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事 件</w:t>
            </w:r>
          </w:p>
        </w:tc>
        <w:tc>
          <w:tcPr>
            <w:tcW w:w="6237"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建立和落实医疗器械和药物不良反应登记报告制度，开展不良反应监测工作。</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1、无不良事件制度扣0.5分。</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2、无不良事件登记报告本扣0.5分/本。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及时登记和上报医疗器械和药品不良事件。</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发现医疗器械或药物不良反应案例无记录扣0.2分/例，未上报扣0.5分/例。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0" w:type="dxa"/>
            <w:vAlign w:val="center"/>
          </w:tcPr>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器 械</w:t>
            </w:r>
          </w:p>
          <w:p>
            <w:pPr>
              <w:jc w:val="center"/>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bCs/>
                <w:color w:val="000000" w:themeColor="text1"/>
                <w14:textFill>
                  <w14:solidFill>
                    <w14:schemeClr w14:val="tx1"/>
                  </w14:solidFill>
                </w14:textFill>
              </w:rPr>
              <w:t>管 理</w:t>
            </w:r>
          </w:p>
        </w:tc>
        <w:tc>
          <w:tcPr>
            <w:tcW w:w="6237" w:type="dxa"/>
            <w:vAlign w:val="center"/>
          </w:tcPr>
          <w:p>
            <w:pPr>
              <w:spacing w:line="240" w:lineRule="exact"/>
              <w:jc w:val="both"/>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按要求做好设备仪器使用、维护和保养，并有记录。</w:t>
            </w:r>
          </w:p>
        </w:tc>
        <w:tc>
          <w:tcPr>
            <w:tcW w:w="5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1、无专人管理或</w:t>
            </w:r>
            <w:r>
              <w:rPr>
                <w:rFonts w:cs="宋体" w:asciiTheme="majorEastAsia" w:hAnsiTheme="majorEastAsia" w:eastAsiaTheme="majorEastAsia"/>
                <w:color w:val="000000" w:themeColor="text1"/>
                <w:kern w:val="0"/>
                <w:sz w:val="18"/>
                <w:szCs w:val="18"/>
                <w14:textFill>
                  <w14:solidFill>
                    <w14:schemeClr w14:val="tx1"/>
                  </w14:solidFill>
                </w14:textFill>
              </w:rPr>
              <w:t>无记录不得分</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w:t>
            </w:r>
          </w:p>
          <w:p>
            <w:pPr>
              <w:spacing w:line="240" w:lineRule="exact"/>
              <w:jc w:val="both"/>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2、每月1次记录，</w:t>
            </w:r>
            <w:r>
              <w:rPr>
                <w:rFonts w:cs="宋体" w:asciiTheme="majorEastAsia" w:hAnsiTheme="majorEastAsia" w:eastAsiaTheme="majorEastAsia"/>
                <w:color w:val="000000" w:themeColor="text1"/>
                <w:kern w:val="0"/>
                <w:sz w:val="18"/>
                <w:szCs w:val="18"/>
                <w14:textFill>
                  <w14:solidFill>
                    <w14:schemeClr w14:val="tx1"/>
                  </w14:solidFill>
                </w14:textFill>
              </w:rPr>
              <w:t>记录不全扣</w:t>
            </w:r>
            <w:r>
              <w:rPr>
                <w:rFonts w:hint="eastAsia" w:cs="宋体" w:asciiTheme="majorEastAsia" w:hAnsiTheme="majorEastAsia" w:eastAsiaTheme="majorEastAsia"/>
                <w:color w:val="000000" w:themeColor="text1"/>
                <w:kern w:val="0"/>
                <w:sz w:val="18"/>
                <w:szCs w:val="18"/>
                <w14:textFill>
                  <w14:solidFill>
                    <w14:schemeClr w14:val="tx1"/>
                  </w14:solidFill>
                </w14:textFill>
              </w:rPr>
              <w:t>0.</w:t>
            </w:r>
            <w:r>
              <w:rPr>
                <w:rFonts w:hint="eastAsia" w:cs="宋体" w:asciiTheme="majorEastAsia" w:hAnsiTheme="majorEastAsia" w:eastAsiaTheme="majorEastAsia"/>
                <w:color w:val="000000" w:themeColor="text1"/>
                <w:kern w:val="0"/>
                <w:sz w:val="18"/>
                <w:szCs w:val="18"/>
                <w:lang w:val="en-US" w:eastAsia="zh-CN"/>
                <w14:textFill>
                  <w14:solidFill>
                    <w14:schemeClr w14:val="tx1"/>
                  </w14:solidFill>
                </w14:textFill>
              </w:rPr>
              <w:t>5</w:t>
            </w:r>
            <w:r>
              <w:rPr>
                <w:rFonts w:cs="宋体" w:asciiTheme="majorEastAsia" w:hAnsiTheme="majorEastAsia" w:eastAsiaTheme="majorEastAsia"/>
                <w:color w:val="000000" w:themeColor="text1"/>
                <w:kern w:val="0"/>
                <w:sz w:val="18"/>
                <w:szCs w:val="18"/>
                <w14:textFill>
                  <w14:solidFill>
                    <w14:schemeClr w14:val="tx1"/>
                  </w14:solidFill>
                </w14:textFill>
              </w:rPr>
              <w:t>分</w:t>
            </w:r>
            <w:r>
              <w:rPr>
                <w:rFonts w:hint="eastAsia" w:cs="宋体" w:asciiTheme="majorEastAsia" w:hAnsiTheme="majorEastAsia" w:eastAsiaTheme="majorEastAsia"/>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70" w:type="dxa"/>
            <w:vMerge w:val="restart"/>
            <w:vAlign w:val="center"/>
          </w:tcPr>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r>
              <w:rPr>
                <w:rFonts w:hint="eastAsia" w:asciiTheme="majorEastAsia" w:hAnsiTheme="majorEastAsia" w:eastAsiaTheme="majorEastAsia"/>
                <w:b/>
                <w:bCs/>
                <w:color w:val="000000" w:themeColor="text1"/>
                <w:lang w:val="en-US" w:eastAsia="zh-CN"/>
                <w14:textFill>
                  <w14:solidFill>
                    <w14:schemeClr w14:val="tx1"/>
                  </w14:solidFill>
                </w14:textFill>
              </w:rPr>
              <w:t>消毒隔离</w:t>
            </w: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lang w:val="en-US" w:eastAsia="zh-CN"/>
                <w14:textFill>
                  <w14:solidFill>
                    <w14:schemeClr w14:val="tx1"/>
                  </w14:solidFill>
                </w14:textFill>
              </w:rPr>
            </w:pPr>
          </w:p>
          <w:p>
            <w:pPr>
              <w:jc w:val="center"/>
              <w:rPr>
                <w:rFonts w:hint="default" w:asciiTheme="majorEastAsia" w:hAnsiTheme="majorEastAsia" w:eastAsiaTheme="majorEastAsia"/>
                <w:b/>
                <w:bCs/>
                <w:color w:val="000000" w:themeColor="text1"/>
                <w:lang w:val="en-US" w:eastAsia="zh-CN"/>
                <w14:textFill>
                  <w14:solidFill>
                    <w14:schemeClr w14:val="tx1"/>
                  </w14:solidFill>
                </w14:textFill>
              </w:rPr>
            </w:pPr>
            <w:r>
              <w:rPr>
                <w:rFonts w:hint="eastAsia" w:asciiTheme="majorEastAsia" w:hAnsiTheme="majorEastAsia" w:eastAsiaTheme="majorEastAsia"/>
                <w:b/>
                <w:bCs/>
                <w:color w:val="000000" w:themeColor="text1"/>
                <w:lang w:val="en-US" w:eastAsia="zh-CN"/>
                <w14:textFill>
                  <w14:solidFill>
                    <w14:schemeClr w14:val="tx1"/>
                  </w14:solidFill>
                </w14:textFill>
              </w:rPr>
              <w:t>消毒隔离</w:t>
            </w:r>
          </w:p>
        </w:tc>
        <w:tc>
          <w:tcPr>
            <w:tcW w:w="6237" w:type="dxa"/>
            <w:vAlign w:val="center"/>
          </w:tcPr>
          <w:p>
            <w:pPr>
              <w:spacing w:line="240" w:lineRule="exact"/>
              <w:jc w:val="both"/>
              <w:rPr>
                <w:rFonts w:hint="eastAsia"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18"/>
                <w:lang w:val="en-US" w:eastAsia="zh-CN"/>
                <w14:textFill>
                  <w14:solidFill>
                    <w14:schemeClr w14:val="tx1"/>
                  </w14:solidFill>
                </w14:textFill>
              </w:rPr>
              <w:t>1、基本设施配置：</w:t>
            </w:r>
          </w:p>
          <w:p>
            <w:pPr>
              <w:spacing w:line="240" w:lineRule="exact"/>
              <w:jc w:val="both"/>
              <w:rPr>
                <w:rFonts w:asciiTheme="majorEastAsia" w:hAnsiTheme="majorEastAsia" w:eastAsiaTheme="majorEastAsia"/>
                <w:color w:val="000000" w:themeColor="text1"/>
                <w:sz w:val="18"/>
                <w:szCs w:val="21"/>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lang w:eastAsia="zh-CN"/>
                <w14:textFill>
                  <w14:solidFill>
                    <w14:schemeClr w14:val="tx1"/>
                  </w14:solidFill>
                </w14:textFill>
              </w:rPr>
              <w:t>）</w:t>
            </w:r>
            <w:r>
              <w:rPr>
                <w:rFonts w:asciiTheme="majorEastAsia" w:hAnsiTheme="majorEastAsia" w:eastAsiaTheme="majorEastAsia"/>
                <w:color w:val="000000" w:themeColor="text1"/>
                <w:sz w:val="18"/>
                <w:szCs w:val="21"/>
                <w14:textFill>
                  <w14:solidFill>
                    <w14:schemeClr w14:val="tx1"/>
                  </w14:solidFill>
                </w14:textFill>
              </w:rPr>
              <w:t>抹布、</w:t>
            </w:r>
            <w:r>
              <w:rPr>
                <w:rFonts w:hint="eastAsia" w:asciiTheme="majorEastAsia" w:hAnsiTheme="majorEastAsia" w:eastAsiaTheme="majorEastAsia"/>
                <w:color w:val="000000" w:themeColor="text1"/>
                <w:sz w:val="18"/>
                <w:szCs w:val="21"/>
                <w14:textFill>
                  <w14:solidFill>
                    <w14:schemeClr w14:val="tx1"/>
                  </w14:solidFill>
                </w14:textFill>
              </w:rPr>
              <w:t>拖把</w:t>
            </w:r>
            <w:r>
              <w:rPr>
                <w:rFonts w:asciiTheme="majorEastAsia" w:hAnsiTheme="majorEastAsia" w:eastAsiaTheme="majorEastAsia"/>
                <w:color w:val="000000" w:themeColor="text1"/>
                <w:sz w:val="18"/>
                <w:szCs w:val="21"/>
                <w14:textFill>
                  <w14:solidFill>
                    <w14:schemeClr w14:val="tx1"/>
                  </w14:solidFill>
                </w14:textFill>
              </w:rPr>
              <w:t>等清洁工具使用后应及时清洁与消毒，干燥保存。</w:t>
            </w:r>
          </w:p>
          <w:p>
            <w:pPr>
              <w:spacing w:line="240" w:lineRule="exact"/>
              <w:jc w:val="both"/>
              <w:rPr>
                <w:rFonts w:hint="default" w:asciiTheme="majorEastAsia" w:hAnsiTheme="majorEastAsia" w:eastAsia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olor w:val="000000" w:themeColor="text1"/>
                <w:sz w:val="18"/>
                <w:szCs w:val="21"/>
                <w:lang w:eastAsia="zh-CN"/>
                <w14:textFill>
                  <w14:solidFill>
                    <w14:schemeClr w14:val="tx1"/>
                  </w14:solidFill>
                </w14:textFill>
              </w:rPr>
              <w:t>（</w:t>
            </w:r>
            <w:r>
              <w:rPr>
                <w:rFonts w:hint="eastAsia" w:asciiTheme="majorEastAsia" w:hAnsiTheme="majorEastAsia" w:eastAsiaTheme="majorEastAsia"/>
                <w:color w:val="000000" w:themeColor="text1"/>
                <w:sz w:val="18"/>
                <w:szCs w:val="21"/>
                <w:lang w:val="en-US" w:eastAsia="zh-CN"/>
                <w14:textFill>
                  <w14:solidFill>
                    <w14:schemeClr w14:val="tx1"/>
                  </w14:solidFill>
                </w14:textFill>
              </w:rPr>
              <w:t>2</w:t>
            </w:r>
            <w:r>
              <w:rPr>
                <w:rFonts w:hint="eastAsia" w:asciiTheme="majorEastAsia" w:hAnsiTheme="majorEastAsia" w:eastAsiaTheme="majorEastAsia"/>
                <w:color w:val="000000" w:themeColor="text1"/>
                <w:sz w:val="18"/>
                <w:szCs w:val="21"/>
                <w:lang w:eastAsia="zh-CN"/>
                <w14:textFill>
                  <w14:solidFill>
                    <w14:schemeClr w14:val="tx1"/>
                  </w14:solidFill>
                </w14:textFill>
              </w:rPr>
              <w:t>）</w:t>
            </w:r>
            <w:r>
              <w:rPr>
                <w:rFonts w:hint="eastAsia" w:asciiTheme="majorEastAsia" w:hAnsiTheme="majorEastAsia" w:eastAsiaTheme="majorEastAsia"/>
                <w:color w:val="000000" w:themeColor="text1"/>
                <w:sz w:val="18"/>
                <w:szCs w:val="18"/>
                <w14:textFill>
                  <w14:solidFill>
                    <w14:schemeClr w14:val="tx1"/>
                  </w14:solidFill>
                </w14:textFill>
              </w:rPr>
              <w:t>各诊断、康复理疗室应有洗手设施，配备医用洗手液和一次性擦手纸。</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1、无洗手设施扣0.</w:t>
            </w:r>
            <w:r>
              <w:rPr>
                <w:rFonts w:hint="eastAsia" w:asciiTheme="majorEastAsia" w:hAnsiTheme="majorEastAsia" w:eastAsiaTheme="majorEastAsia"/>
                <w:color w:val="000000" w:themeColor="text1"/>
                <w:sz w:val="18"/>
                <w:szCs w:val="18"/>
                <w:lang w:val="en-US" w:eastAsia="zh-CN"/>
                <w14:textFill>
                  <w14:solidFill>
                    <w14:schemeClr w14:val="tx1"/>
                  </w14:solidFill>
                </w14:textFill>
              </w:rPr>
              <w:t>5</w:t>
            </w:r>
            <w:r>
              <w:rPr>
                <w:rFonts w:hint="eastAsia" w:asciiTheme="majorEastAsia" w:hAnsiTheme="majorEastAsia" w:eastAsiaTheme="majorEastAsia"/>
                <w:color w:val="000000" w:themeColor="text1"/>
                <w:sz w:val="18"/>
                <w:szCs w:val="18"/>
                <w14:textFill>
                  <w14:solidFill>
                    <w14:schemeClr w14:val="tx1"/>
                  </w14:solidFill>
                </w14:textFill>
              </w:rPr>
              <w:t>分/室。</w:t>
            </w:r>
          </w:p>
          <w:p>
            <w:pPr>
              <w:spacing w:line="240" w:lineRule="exact"/>
              <w:jc w:val="both"/>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14:textFill>
                  <w14:solidFill>
                    <w14:schemeClr w14:val="tx1"/>
                  </w14:solidFill>
                </w14:textFill>
              </w:rPr>
              <w:t>2、无医用洗手液和擦手纸各扣0.</w:t>
            </w:r>
            <w:r>
              <w:rPr>
                <w:rFonts w:hint="eastAsia" w:asciiTheme="majorEastAsia" w:hAnsiTheme="majorEastAsia" w:eastAsiaTheme="majorEastAsia"/>
                <w:color w:val="000000" w:themeColor="text1"/>
                <w:sz w:val="18"/>
                <w:szCs w:val="18"/>
                <w:lang w:val="en-US" w:eastAsia="zh-CN"/>
                <w14:textFill>
                  <w14:solidFill>
                    <w14:schemeClr w14:val="tx1"/>
                  </w14:solidFill>
                </w14:textFill>
              </w:rPr>
              <w:t>5</w:t>
            </w:r>
            <w:r>
              <w:rPr>
                <w:rFonts w:hint="eastAsia" w:asciiTheme="majorEastAsia" w:hAnsiTheme="majorEastAsia" w:eastAsiaTheme="majorEastAsia"/>
                <w:color w:val="000000" w:themeColor="text1"/>
                <w:sz w:val="18"/>
                <w:szCs w:val="18"/>
                <w14:textFill>
                  <w14:solidFill>
                    <w14:schemeClr w14:val="tx1"/>
                  </w14:solidFill>
                </w14:textFill>
              </w:rPr>
              <w:t>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2、常规院感预防：</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z w:val="18"/>
                <w:szCs w:val="18"/>
                <w:lang w:eastAsia="zh-CN"/>
                <w14:textFill>
                  <w14:solidFill>
                    <w14:schemeClr w14:val="tx1"/>
                  </w14:solidFill>
                </w14:textFill>
              </w:rPr>
              <w:t>（</w:t>
            </w:r>
            <w:r>
              <w:rPr>
                <w:rFonts w:hint="eastAsia" w:asciiTheme="majorEastAsia" w:hAnsiTheme="majorEastAsia" w:eastAsiaTheme="majorEastAsia"/>
                <w:color w:val="000000" w:themeColor="text1"/>
                <w:sz w:val="18"/>
                <w:szCs w:val="18"/>
                <w:lang w:val="en-US" w:eastAsia="zh-CN"/>
                <w14:textFill>
                  <w14:solidFill>
                    <w14:schemeClr w14:val="tx1"/>
                  </w14:solidFill>
                </w14:textFill>
              </w:rPr>
              <w:t>1</w:t>
            </w:r>
            <w:r>
              <w:rPr>
                <w:rFonts w:hint="eastAsia" w:asciiTheme="majorEastAsia" w:hAnsiTheme="majorEastAsia" w:eastAsiaTheme="majorEastAsia"/>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每次推拿治疗前后，操作人员须按要求做好手卫生。</w:t>
            </w:r>
          </w:p>
          <w:p>
            <w:pPr>
              <w:spacing w:line="240" w:lineRule="exact"/>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治疗仪器每处理完一例患者后做好随时擦拭消毒，每天工作结束进行</w:t>
            </w:r>
            <w:r>
              <w:rPr>
                <w:rFonts w:hint="eastAsia" w:ascii="宋体" w:hAnsi="宋体" w:eastAsia="宋体" w:cs="宋体"/>
                <w:color w:val="000000" w:themeColor="text1"/>
                <w:sz w:val="18"/>
                <w:szCs w:val="18"/>
                <w14:textFill>
                  <w14:solidFill>
                    <w14:schemeClr w14:val="tx1"/>
                  </w14:solidFill>
                </w14:textFill>
              </w:rPr>
              <w:t>终末</w:t>
            </w:r>
            <w:r>
              <w:rPr>
                <w:rFonts w:hint="eastAsia" w:ascii="宋体" w:hAnsi="宋体" w:eastAsia="宋体" w:cs="宋体"/>
                <w:color w:val="000000" w:themeColor="text1"/>
                <w:sz w:val="18"/>
                <w:szCs w:val="18"/>
                <w:lang w:val="en-US" w:eastAsia="zh-CN"/>
                <w14:textFill>
                  <w14:solidFill>
                    <w14:schemeClr w14:val="tx1"/>
                  </w14:solidFill>
                </w14:textFill>
              </w:rPr>
              <w:t>消毒。（3）</w:t>
            </w:r>
            <w:r>
              <w:rPr>
                <w:rFonts w:hint="eastAsia" w:ascii="宋体" w:hAnsi="宋体" w:eastAsia="宋体" w:cs="宋体"/>
                <w:color w:val="000000" w:themeColor="text1"/>
                <w:sz w:val="18"/>
                <w:szCs w:val="18"/>
                <w14:textFill>
                  <w14:solidFill>
                    <w14:schemeClr w14:val="tx1"/>
                  </w14:solidFill>
                </w14:textFill>
              </w:rPr>
              <w:t>浸泡消毒液保持有效浓度，浓度监测符合要求，有记录；各种浓度监测试纸在有效期内，存放符合要求。</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053"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查现场：发现一例不符合扣0.5分。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3、接触人体物品消毒管理：</w:t>
            </w:r>
          </w:p>
          <w:p>
            <w:pPr>
              <w:spacing w:line="240" w:lineRule="exact"/>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推拿使用的治疗巾应一人一用一更换，头面部、下肢及足部应区分使用。</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拔罐器具应一人一用一消毒，清洗后采用500mg/L含氯消毒液浸泡消毒10分钟，清水洗净，干燥备用。</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拔火罐未做到一人一用一消毒，发现一例扣0.5分/罐。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4、灭菌物品管理：</w:t>
            </w:r>
            <w:r>
              <w:rPr>
                <w:rFonts w:hint="eastAsia" w:ascii="宋体" w:hAnsi="宋体" w:eastAsia="宋体" w:cs="宋体"/>
                <w:color w:val="000000" w:themeColor="text1"/>
                <w:sz w:val="18"/>
                <w:szCs w:val="18"/>
                <w14:textFill>
                  <w14:solidFill>
                    <w14:schemeClr w14:val="tx1"/>
                  </w14:solidFill>
                </w14:textFill>
              </w:rPr>
              <w:t>无菌柜保持清洁干燥，无菌物品专柜放置标识清楚，无菌包无过期、外包装无破损，无污染。无菌物品与非无菌物品严格分开放置。</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一项不符合要求扣0.5分。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5、灭菌物品使用：</w:t>
            </w:r>
          </w:p>
          <w:p>
            <w:pPr>
              <w:spacing w:line="240" w:lineRule="exact"/>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进行针灸穿刺操作严格执行无菌技术操作规程，争取进行穿刺部位皮肤消毒，针灸针具做到“一人一用一废弃”，按损伤性医疗废物直接放入耐刺、防渗漏的专用利器盒中，集中处置，严禁重复使用。</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查锐器盒：发现一例不符合扣0.5分。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r>
              <w:rPr>
                <w:rFonts w:hint="eastAsia" w:ascii="宋体" w:hAnsi="宋体" w:eastAsia="宋体" w:cs="宋体"/>
                <w:color w:val="000000" w:themeColor="text1"/>
                <w:sz w:val="18"/>
                <w:szCs w:val="18"/>
                <w14:textFill>
                  <w14:solidFill>
                    <w14:schemeClr w14:val="tx1"/>
                  </w14:solidFill>
                </w14:textFill>
              </w:rPr>
              <w:t>室内紫外线消毒1次/日，1h/次；紫外线灯管酒精擦拭1次/周，有记录。</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查记录：</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1、每日室内未消毒扣0.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2、每周未擦拭灯管0.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3、无记录扣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w:t>
            </w:r>
          </w:p>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4、记录不规范扣0.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70" w:type="dxa"/>
            <w:vMerge w:val="continue"/>
            <w:vAlign w:val="center"/>
          </w:tcPr>
          <w:p>
            <w:pPr>
              <w:jc w:val="center"/>
              <w:rPr>
                <w:rFonts w:asciiTheme="majorEastAsia" w:hAnsiTheme="majorEastAsia" w:eastAsiaTheme="majorEastAsia"/>
                <w:b/>
                <w:bCs/>
                <w:color w:val="000000" w:themeColor="text1"/>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w:t>
            </w:r>
            <w:r>
              <w:rPr>
                <w:rFonts w:hint="eastAsia" w:ascii="宋体" w:hAnsi="宋体" w:eastAsia="宋体" w:cs="宋体"/>
                <w:color w:val="000000" w:themeColor="text1"/>
                <w:sz w:val="18"/>
                <w:szCs w:val="18"/>
                <w14:textFill>
                  <w14:solidFill>
                    <w14:schemeClr w14:val="tx1"/>
                  </w14:solidFill>
                </w14:textFill>
              </w:rPr>
              <w:t>加强手卫生管理，医护人员掌握“七步”洗手法操作。</w:t>
            </w:r>
          </w:p>
        </w:tc>
        <w:tc>
          <w:tcPr>
            <w:tcW w:w="542"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053" w:type="dxa"/>
            <w:vAlign w:val="center"/>
          </w:tcPr>
          <w:p>
            <w:pPr>
              <w:spacing w:line="240" w:lineRule="exact"/>
              <w:jc w:val="both"/>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现场查看医生、护士各1人“七步”洗手法操作，动作不规范扣1分/人。</w:t>
            </w:r>
          </w:p>
        </w:tc>
      </w:tr>
    </w:tbl>
    <w:p>
      <w:pPr>
        <w:jc w:val="both"/>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西医专业模块</w:t>
      </w:r>
    </w:p>
    <w:tbl>
      <w:tblPr>
        <w:tblStyle w:val="5"/>
        <w:tblpPr w:leftFromText="180" w:rightFromText="180" w:vertAnchor="text" w:tblpXSpec="center" w:tblpY="1"/>
        <w:tblOverlap w:val="never"/>
        <w:tblW w:w="13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237"/>
        <w:gridCol w:w="401"/>
        <w:gridCol w:w="5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指标</w:t>
            </w:r>
          </w:p>
        </w:tc>
        <w:tc>
          <w:tcPr>
            <w:tcW w:w="6237"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考评内容</w:t>
            </w:r>
          </w:p>
        </w:tc>
        <w:tc>
          <w:tcPr>
            <w:tcW w:w="401" w:type="dxa"/>
            <w:vAlign w:val="center"/>
          </w:tcPr>
          <w:p>
            <w:pPr>
              <w:spacing w:line="240" w:lineRule="auto"/>
              <w:jc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分值</w:t>
            </w:r>
          </w:p>
        </w:tc>
        <w:tc>
          <w:tcPr>
            <w:tcW w:w="5841"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门 诊病 历</w:t>
            </w:r>
          </w:p>
        </w:tc>
        <w:tc>
          <w:tcPr>
            <w:tcW w:w="6237" w:type="dxa"/>
            <w:vAlign w:val="center"/>
          </w:tcPr>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落实《病历书写基本规范与管理制度》，认真书写门诊病历。</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电子病历必须已完成提交存档</w:t>
            </w:r>
            <w:r>
              <w:rPr>
                <w:rFonts w:hint="eastAsia"/>
                <w:color w:val="000000" w:themeColor="text1"/>
                <w:sz w:val="18"/>
                <w:szCs w:val="18"/>
                <w:lang w:eastAsia="zh-CN"/>
                <w14:textFill>
                  <w14:solidFill>
                    <w14:schemeClr w14:val="tx1"/>
                  </w14:solidFill>
                </w14:textFill>
              </w:rPr>
              <w:t>）</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查10份门诊病历：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1、个人信息填写不全扣0.2分。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2、未写主诉扣0.1分。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3、现病史书写不规范扣0.2分。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4、既往史书写不规范扣0.1分。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5、检查内容书写不规范扣0.3分。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6、无治疗前后比对图片和记录扣0.5分/处。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7、辅助检查空白或书写不规范扣0.1分。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8、未写初步诊断扣0.2分。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9、未写处置意见和注意事项扣0.2分。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10、无医师签名扣0.1分。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11、复诊记录书写不规范扣0.1分。</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12、不能提供门诊病历扣4分。</w:t>
            </w:r>
          </w:p>
          <w:p>
            <w:pPr>
              <w:spacing w:line="240" w:lineRule="exact"/>
              <w:jc w:val="both"/>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846"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门 诊处 方</w:t>
            </w:r>
          </w:p>
        </w:tc>
        <w:tc>
          <w:tcPr>
            <w:tcW w:w="6237"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1、落实《处方管理办法》，认真书写门诊中西药处方，处方合格率达95%。</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2、处方按规定书写名称、重量、用法和书写格式。</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3、由取得麻醉处方权的医师按规定认真填写麻醉处方。</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4、各类处方应分类、按时间装订存放保管。</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抽查中西药及麻醉处方各10单：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1、处方栏目填写不全扣0.1分/处。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2、诊断名称不规范扣0.2分/单。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3、诊断名称和用药不符扣0.3分/单。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4、药品未写全称、剂型、规格、用量、用法的扣0.1分/处。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5、处方未按规定书写药品名称、</w:t>
            </w:r>
            <w:r>
              <w:rPr>
                <w:rFonts w:hint="eastAsia"/>
                <w:color w:val="000000" w:themeColor="text1"/>
                <w:sz w:val="18"/>
                <w:szCs w:val="18"/>
                <w:lang w:val="en-US" w:eastAsia="zh-CN"/>
                <w14:textFill>
                  <w14:solidFill>
                    <w14:schemeClr w14:val="tx1"/>
                  </w14:solidFill>
                </w14:textFill>
              </w:rPr>
              <w:t>规格</w:t>
            </w:r>
            <w:r>
              <w:rPr>
                <w:rFonts w:hint="eastAsia"/>
                <w:color w:val="000000" w:themeColor="text1"/>
                <w:sz w:val="18"/>
                <w:szCs w:val="18"/>
                <w14:textFill>
                  <w14:solidFill>
                    <w14:schemeClr w14:val="tx1"/>
                  </w14:solidFill>
                </w14:textFill>
              </w:rPr>
              <w:t>、用法的和0.1分/处。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6、处方书写格式不正确扣0.1分/单。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7、不合理使用抗菌药物扣0.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8、麻醉处方未按规定填写扣0.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9、医师未取得麻醉处方权开具麻醉处方0.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10、处方未按时间、未按医保和非医保分类、普通和麻醉处方分类装订存放保管扣0.5分。</w:t>
            </w:r>
          </w:p>
          <w:p>
            <w:pPr>
              <w:spacing w:line="240" w:lineRule="exact"/>
              <w:jc w:val="both"/>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11、患者电子病历未按时提交存档“完成就诊”者以上项目不得分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知 情告 知</w:t>
            </w:r>
          </w:p>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同 意签 字</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落实知情告同意签字制度，凡涉及以下内容医师必须给患者知情告知并在医疗文书或同意书上签字：</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1、病人不同意医师诊疗方案的。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2、去外院做检验或检查项目的。</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3、签订麻醉同意书、手术同意书及有创治疗同意书。</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4、转院治疗。</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5、贵重药品或目录外自费药品。</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1、查各类同意书和投诉记录，发现未做到告知同意签字的扣0.3分/例。</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2、若因未告知或未签字引起医疗纠纷投诉的每例扣0.5分。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6" w:type="dxa"/>
            <w:vMerge w:val="restart"/>
            <w:vAlign w:val="center"/>
          </w:tcPr>
          <w:p>
            <w:pPr>
              <w:jc w:val="center"/>
              <w:rPr>
                <w:rFonts w:hint="eastAsia"/>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手 术质 量安 全管 理</w:t>
            </w:r>
          </w:p>
          <w:p>
            <w:pPr>
              <w:jc w:val="center"/>
              <w:rPr>
                <w:rFonts w:hint="eastAsia"/>
                <w:b/>
                <w:bCs/>
                <w:color w:val="000000" w:themeColor="text1"/>
                <w:sz w:val="22"/>
                <w:szCs w:val="28"/>
                <w14:textFill>
                  <w14:solidFill>
                    <w14:schemeClr w14:val="tx1"/>
                  </w14:solidFill>
                </w14:textFill>
              </w:rPr>
            </w:pPr>
            <w:r>
              <w:rPr>
                <w:rFonts w:hint="eastAsia"/>
                <w:b w:val="0"/>
                <w:bCs w:val="0"/>
                <w:color w:val="000000" w:themeColor="text1"/>
                <w:sz w:val="22"/>
                <w:szCs w:val="28"/>
                <w:lang w:eastAsia="zh-CN"/>
                <w14:textFill>
                  <w14:solidFill>
                    <w14:schemeClr w14:val="tx1"/>
                  </w14:solidFill>
                </w14:textFill>
              </w:rPr>
              <w:t>（</w:t>
            </w:r>
            <w:r>
              <w:rPr>
                <w:rFonts w:hint="eastAsia"/>
                <w:b w:val="0"/>
                <w:bCs w:val="0"/>
                <w:color w:val="000000" w:themeColor="text1"/>
                <w:sz w:val="22"/>
                <w:szCs w:val="28"/>
                <w:lang w:val="en-US" w:eastAsia="zh-CN"/>
                <w14:textFill>
                  <w14:solidFill>
                    <w14:schemeClr w14:val="tx1"/>
                  </w14:solidFill>
                </w14:textFill>
              </w:rPr>
              <w:t>无此项时按百分比计总分</w:t>
            </w:r>
            <w:r>
              <w:rPr>
                <w:rFonts w:hint="eastAsia"/>
                <w:b w:val="0"/>
                <w:bCs w:val="0"/>
                <w:color w:val="000000" w:themeColor="text1"/>
                <w:sz w:val="22"/>
                <w:szCs w:val="28"/>
                <w:lang w:eastAsia="zh-CN"/>
                <w14:textFill>
                  <w14:solidFill>
                    <w14:schemeClr w14:val="tx1"/>
                  </w14:solidFill>
                </w14:textFill>
              </w:rPr>
              <w:t>）</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手术室上墙制度：手术室管理制度、职责和心肺复苏、休克等抢救流程图等。</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1、无上墙制度和职责各扣0.5分。</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2、无上墙相关抢救流程图扣0.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手术室“三通道”和“三区分界”应有明显标识相区别。</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无手术室三通道和无限制、半限制和非限制区分区标识各扣0.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术前应做相关的血尿常规、肝肾功能、血糖、凝血四项、传染病四项等检验项目以及心电图，根据需要做相关X线片、彩超检查等。</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查手术记录，对应做而未做的项目：</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1、相关检验项目扣0.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分/项。</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2、心电图扣0.5分。</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3、相关X线拍片扣0.5分。</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4、相关彩超或其他检查扣</w:t>
            </w:r>
            <w:r>
              <w:rPr>
                <w:rFonts w:hint="eastAsia" w:ascii="宋体" w:hAnsi="宋体" w:eastAsia="宋体" w:cs="宋体"/>
                <w:color w:val="000000" w:themeColor="text1"/>
                <w:sz w:val="18"/>
                <w:szCs w:val="18"/>
                <w:lang w:val="en-US" w:eastAsia="zh-CN"/>
                <w14:textFill>
                  <w14:solidFill>
                    <w14:schemeClr w14:val="tx1"/>
                  </w14:solidFill>
                </w14:textFill>
              </w:rPr>
              <w:t>0.5</w:t>
            </w:r>
            <w:r>
              <w:rPr>
                <w:rFonts w:hint="eastAsia" w:ascii="宋体" w:hAnsi="宋体" w:eastAsia="宋体" w:cs="宋体"/>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restart"/>
            <w:vAlign w:val="center"/>
          </w:tcPr>
          <w:p>
            <w:pPr>
              <w:jc w:val="center"/>
              <w:rPr>
                <w:rFonts w:hint="eastAsia"/>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放射管理</w:t>
            </w:r>
          </w:p>
          <w:p>
            <w:pPr>
              <w:jc w:val="center"/>
              <w:rPr>
                <w:rFonts w:hint="eastAsia"/>
                <w:b/>
                <w:bCs/>
                <w:color w:val="000000" w:themeColor="text1"/>
                <w:sz w:val="22"/>
                <w:szCs w:val="28"/>
                <w14:textFill>
                  <w14:solidFill>
                    <w14:schemeClr w14:val="tx1"/>
                  </w14:solidFill>
                </w14:textFill>
              </w:rPr>
            </w:pPr>
            <w:r>
              <w:rPr>
                <w:rFonts w:hint="eastAsia"/>
                <w:b w:val="0"/>
                <w:bCs w:val="0"/>
                <w:color w:val="000000" w:themeColor="text1"/>
                <w:sz w:val="22"/>
                <w:szCs w:val="28"/>
                <w:lang w:eastAsia="zh-CN"/>
                <w14:textFill>
                  <w14:solidFill>
                    <w14:schemeClr w14:val="tx1"/>
                  </w14:solidFill>
                </w14:textFill>
              </w:rPr>
              <w:t>（</w:t>
            </w:r>
            <w:r>
              <w:rPr>
                <w:rFonts w:hint="eastAsia"/>
                <w:b w:val="0"/>
                <w:bCs w:val="0"/>
                <w:color w:val="000000" w:themeColor="text1"/>
                <w:sz w:val="22"/>
                <w:szCs w:val="28"/>
                <w:lang w:val="en-US" w:eastAsia="zh-CN"/>
                <w14:textFill>
                  <w14:solidFill>
                    <w14:schemeClr w14:val="tx1"/>
                  </w14:solidFill>
                </w14:textFill>
              </w:rPr>
              <w:t>无此项时按百分比计总分</w:t>
            </w:r>
            <w:r>
              <w:rPr>
                <w:rFonts w:hint="eastAsia"/>
                <w:b w:val="0"/>
                <w:bCs w:val="0"/>
                <w:color w:val="000000" w:themeColor="text1"/>
                <w:sz w:val="22"/>
                <w:szCs w:val="28"/>
                <w:lang w:eastAsia="zh-CN"/>
                <w14:textFill>
                  <w14:solidFill>
                    <w14:schemeClr w14:val="tx1"/>
                  </w14:solidFill>
                </w14:textFill>
              </w:rPr>
              <w:t>）</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放射科制度和操作流程上墙。工作人员佩戴</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个人剂量计</w:t>
            </w:r>
            <w:r>
              <w:rPr>
                <w:rFonts w:hint="eastAsia" w:ascii="宋体" w:hAnsi="宋体" w:eastAsia="宋体" w:cs="宋体"/>
                <w:color w:val="000000" w:themeColor="text1"/>
                <w:kern w:val="0"/>
                <w:sz w:val="18"/>
                <w:szCs w:val="18"/>
                <w:highlight w:val="none"/>
                <w14:textFill>
                  <w14:solidFill>
                    <w14:schemeClr w14:val="tx1"/>
                  </w14:solidFill>
                </w14:textFill>
              </w:rPr>
              <w:t>上岗。</w:t>
            </w:r>
          </w:p>
        </w:tc>
        <w:tc>
          <w:tcPr>
            <w:tcW w:w="401"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1、制度和操作流程未上墙各扣0.5分。</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2、医师值班未佩戴</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个人剂量计</w:t>
            </w:r>
            <w:r>
              <w:rPr>
                <w:rFonts w:hint="eastAsia" w:ascii="宋体" w:hAnsi="宋体" w:eastAsia="宋体" w:cs="宋体"/>
                <w:color w:val="000000" w:themeColor="text1"/>
                <w:kern w:val="0"/>
                <w:sz w:val="18"/>
                <w:szCs w:val="18"/>
                <w:highlight w:val="none"/>
                <w14:textFill>
                  <w14:solidFill>
                    <w14:schemeClr w14:val="tx1"/>
                  </w14:solidFill>
                </w14:textFill>
              </w:rPr>
              <w:t>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医务人员按</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两年一次的标准</w:t>
            </w:r>
            <w:r>
              <w:rPr>
                <w:rFonts w:hint="eastAsia" w:ascii="宋体" w:hAnsi="宋体" w:eastAsia="宋体" w:cs="宋体"/>
                <w:color w:val="000000" w:themeColor="text1"/>
                <w:kern w:val="0"/>
                <w:sz w:val="18"/>
                <w:szCs w:val="18"/>
                <w:highlight w:val="none"/>
                <w14:textFill>
                  <w14:solidFill>
                    <w14:schemeClr w14:val="tx1"/>
                  </w14:solidFill>
                </w14:textFill>
              </w:rPr>
              <w:t>参加</w:t>
            </w:r>
            <w:r>
              <w:rPr>
                <w:rFonts w:hint="eastAsia" w:ascii="宋体" w:hAnsi="宋体" w:eastAsia="宋体" w:cs="宋体"/>
                <w:color w:val="000000" w:themeColor="text1"/>
                <w:kern w:val="0"/>
                <w:sz w:val="18"/>
                <w:szCs w:val="18"/>
                <w:highlight w:val="none"/>
                <w:lang w:eastAsia="zh-CN"/>
                <w14:textFill>
                  <w14:solidFill>
                    <w14:schemeClr w14:val="tx1"/>
                  </w14:solidFill>
                </w14:textFill>
              </w:rPr>
              <w:t>职业健康检查</w:t>
            </w:r>
            <w:r>
              <w:rPr>
                <w:rFonts w:hint="eastAsia" w:ascii="宋体" w:hAnsi="宋体" w:eastAsia="宋体" w:cs="宋体"/>
                <w:color w:val="000000" w:themeColor="text1"/>
                <w:kern w:val="0"/>
                <w:sz w:val="18"/>
                <w:szCs w:val="18"/>
                <w:highlight w:val="none"/>
                <w14:textFill>
                  <w14:solidFill>
                    <w14:schemeClr w14:val="tx1"/>
                  </w14:solidFill>
                </w14:textFill>
              </w:rPr>
              <w:t>。</w:t>
            </w:r>
          </w:p>
        </w:tc>
        <w:tc>
          <w:tcPr>
            <w:tcW w:w="401"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最近一次职业健康检查日期距离检查当天不足两年，否则扣</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医师在给患者拍X线片采取防护措施</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，如现场未见患者，则保证</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分别</w:t>
            </w:r>
            <w:r>
              <w:rPr>
                <w:rFonts w:hint="eastAsia" w:ascii="宋体" w:hAnsi="宋体" w:eastAsia="宋体" w:cs="宋体"/>
                <w:color w:val="000000" w:themeColor="text1"/>
                <w:kern w:val="0"/>
                <w:sz w:val="18"/>
                <w:szCs w:val="18"/>
                <w:highlight w:val="none"/>
                <w:lang w:eastAsia="zh-CN"/>
                <w14:textFill>
                  <w14:solidFill>
                    <w14:schemeClr w14:val="tx1"/>
                  </w14:solidFill>
                </w14:textFill>
              </w:rPr>
              <w:t>配备</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有成人和儿童专用</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全套放射防护用品。</w:t>
            </w:r>
          </w:p>
        </w:tc>
        <w:tc>
          <w:tcPr>
            <w:tcW w:w="401"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如果发现未配备防护用品，或者防护用品配置不齐扣</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患者影像资料保存三年以上</w:t>
            </w:r>
          </w:p>
        </w:tc>
        <w:tc>
          <w:tcPr>
            <w:tcW w:w="401"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按照一年一次的标准对“放射仪器质量”和“辐射屏蔽效果”进行检测</w:t>
            </w:r>
          </w:p>
        </w:tc>
        <w:tc>
          <w:tcPr>
            <w:tcW w:w="401"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两个检测报告各</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6"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治 疗及</w:t>
            </w:r>
          </w:p>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手 术护 理</w:t>
            </w: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正确执行医嘱，实行身份识别（姓名、性别、年龄及腕带识别标识）。</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现场查看护士实行身份识别查对情况，发现一例不符扣0.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治疗、注射、输液落实“三查八对”制度。</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了解护士“三查八对”知晓情况，回答不完全扣0.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急 诊急 救</w:t>
            </w:r>
          </w:p>
        </w:tc>
        <w:tc>
          <w:tcPr>
            <w:tcW w:w="6237"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备有抢救车或抢救箱，设专人管理，账物相符，定期清点，有记录。</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缺少抢救车（急救箱）扣1分，无专人管理扣1分。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急救物品按规定配备齐全，摆放有序，标识醒目，随时可用。</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抢救车（箱）内急救物品不全扣0.5分。物品登记数量与实际不符扣0.5分。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抢救设备性能良好，处于备用状态。</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抢救设备通电后不能正常运转使用扣0.5分/台。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急救药品标签清楚，无破损、无变质、无过期失效现象。</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发现有</w:t>
            </w:r>
            <w:r>
              <w:rPr>
                <w:color w:val="000000" w:themeColor="text1"/>
                <w:sz w:val="18"/>
                <w:szCs w:val="18"/>
                <w14:textFill>
                  <w14:solidFill>
                    <w14:schemeClr w14:val="tx1"/>
                  </w14:solidFill>
                </w14:textFill>
              </w:rPr>
              <w:t>过期</w:t>
            </w:r>
            <w:r>
              <w:rPr>
                <w:rFonts w:hint="eastAsia"/>
                <w:color w:val="000000" w:themeColor="text1"/>
                <w:sz w:val="18"/>
                <w:szCs w:val="18"/>
                <w14:textFill>
                  <w14:solidFill>
                    <w14:schemeClr w14:val="tx1"/>
                  </w14:solidFill>
                </w14:textFill>
              </w:rPr>
              <w:t>失效</w:t>
            </w:r>
            <w:r>
              <w:rPr>
                <w:color w:val="000000" w:themeColor="text1"/>
                <w:sz w:val="18"/>
                <w:szCs w:val="18"/>
                <w14:textFill>
                  <w14:solidFill>
                    <w14:schemeClr w14:val="tx1"/>
                  </w14:solidFill>
                </w14:textFill>
              </w:rPr>
              <w:t>药品</w:t>
            </w:r>
            <w:r>
              <w:rPr>
                <w:rFonts w:hint="eastAsia"/>
                <w:color w:val="000000" w:themeColor="text1"/>
                <w:sz w:val="18"/>
                <w:szCs w:val="18"/>
                <w14:textFill>
                  <w14:solidFill>
                    <w14:schemeClr w14:val="tx1"/>
                  </w14:solidFill>
                </w14:textFill>
              </w:rPr>
              <w:t>每种药品扣0.5</w:t>
            </w:r>
            <w:r>
              <w:rPr>
                <w:color w:val="000000" w:themeColor="text1"/>
                <w:sz w:val="18"/>
                <w:szCs w:val="18"/>
                <w14:textFill>
                  <w14:solidFill>
                    <w14:schemeClr w14:val="tx1"/>
                  </w14:solidFill>
                </w14:textFill>
              </w:rPr>
              <w:t>分</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参加</w:t>
            </w:r>
            <w:r>
              <w:rPr>
                <w:rFonts w:hint="eastAsia"/>
                <w:color w:val="000000" w:themeColor="text1"/>
                <w:sz w:val="18"/>
                <w:szCs w:val="18"/>
                <w14:textFill>
                  <w14:solidFill>
                    <w14:schemeClr w14:val="tx1"/>
                  </w14:solidFill>
                </w14:textFill>
              </w:rPr>
              <w:t>心肺复苏抢救理论学习和操作技能演练，做到熟练掌握。</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抽查医师、护士各1人现场进行CPR理论考核，不及格扣1分/人。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6"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不 良事 件</w:t>
            </w: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建立和落实医疗器械和药物不良反应登记报告制度，开展不良反应监测工作。</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numPr>
                <w:ilvl w:val="0"/>
                <w:numId w:val="6"/>
              </w:num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无不良事件制度扣0.5分。</w:t>
            </w:r>
          </w:p>
          <w:p>
            <w:pPr>
              <w:numPr>
                <w:ilvl w:val="0"/>
                <w:numId w:val="0"/>
              </w:num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2、无不良事件登记报告本扣0.5分/本。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846" w:type="dxa"/>
            <w:vMerge w:val="continue"/>
            <w:vAlign w:val="center"/>
          </w:tcPr>
          <w:p>
            <w:pPr>
              <w:jc w:val="cente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及时登记和上报医疗器械和药品不良事件。</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发现医疗器械或药物不良反应案例无记录扣0.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分/例，未上报扣0.5分/例。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46"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器 械管 理</w:t>
            </w:r>
          </w:p>
        </w:tc>
        <w:tc>
          <w:tcPr>
            <w:tcW w:w="6237" w:type="dxa"/>
            <w:vAlign w:val="center"/>
          </w:tcPr>
          <w:p>
            <w:pPr>
              <w:spacing w:line="240" w:lineRule="exact"/>
              <w:jc w:val="both"/>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有医疗器械管理制度和操作流程，购买医疗器械索要“三证”。</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1、无制度、无操作流程各扣0.5分</w:t>
            </w:r>
            <w:r>
              <w:rPr>
                <w:rFonts w:hint="eastAsia"/>
                <w:color w:val="000000" w:themeColor="text1"/>
                <w:sz w:val="18"/>
                <w:szCs w:val="18"/>
                <w14:textFill>
                  <w14:solidFill>
                    <w14:schemeClr w14:val="tx1"/>
                  </w14:solidFill>
                </w14:textFill>
              </w:rPr>
              <w:t>。</w:t>
            </w:r>
          </w:p>
          <w:p>
            <w:pPr>
              <w:spacing w:line="240" w:lineRule="exact"/>
              <w:jc w:val="both"/>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2、医疗器械无“三证”扣0.5分/证。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46" w:type="dxa"/>
            <w:vMerge w:val="continue"/>
            <w:vAlign w:val="center"/>
          </w:tcPr>
          <w:p>
            <w:pPr>
              <w:spacing w:line="240" w:lineRule="exact"/>
              <w:rPr>
                <w:color w:val="000000" w:themeColor="text1"/>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专人负责医疗仪器设备管理，有医疗器械</w:t>
            </w:r>
            <w:r>
              <w:rPr>
                <w:rFonts w:hint="eastAsia"/>
                <w:color w:val="000000" w:themeColor="text1"/>
                <w:sz w:val="18"/>
                <w:szCs w:val="18"/>
                <w14:textFill>
                  <w14:solidFill>
                    <w14:schemeClr w14:val="tx1"/>
                  </w14:solidFill>
                </w14:textFill>
              </w:rPr>
              <w:t>维护保养记录</w:t>
            </w:r>
            <w:r>
              <w:rPr>
                <w:rFonts w:hint="eastAsia" w:ascii="宋体" w:cs="宋体"/>
                <w:color w:val="000000" w:themeColor="text1"/>
                <w:kern w:val="0"/>
                <w:sz w:val="18"/>
                <w:szCs w:val="18"/>
                <w14:textFill>
                  <w14:solidFill>
                    <w14:schemeClr w14:val="tx1"/>
                  </w14:solidFill>
                </w14:textFill>
              </w:rPr>
              <w:t>本。</w:t>
            </w:r>
          </w:p>
        </w:tc>
        <w:tc>
          <w:tcPr>
            <w:tcW w:w="401" w:type="dxa"/>
            <w:vAlign w:val="center"/>
          </w:tcPr>
          <w:p>
            <w:pPr>
              <w:keepNext w:val="0"/>
              <w:keepLines w:val="0"/>
              <w:widowControl/>
              <w:suppressLineNumbers w:val="0"/>
              <w:jc w:val="both"/>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1、器械无专人管理或无记录本</w:t>
            </w:r>
            <w:r>
              <w:rPr>
                <w:rFonts w:hint="eastAsia" w:cs="宋体"/>
                <w:color w:val="000000" w:themeColor="text1"/>
                <w:kern w:val="0"/>
                <w:sz w:val="18"/>
                <w:szCs w:val="18"/>
                <w:lang w:val="en-US" w:eastAsia="zh-CN"/>
                <w14:textFill>
                  <w14:solidFill>
                    <w14:schemeClr w14:val="tx1"/>
                  </w14:solidFill>
                </w14:textFill>
              </w:rPr>
              <w:t>扣</w:t>
            </w:r>
            <w:r>
              <w:rPr>
                <w:rFonts w:hint="eastAsia" w:cs="宋体"/>
                <w:color w:val="000000" w:themeColor="text1"/>
                <w:kern w:val="0"/>
                <w:sz w:val="18"/>
                <w:szCs w:val="18"/>
                <w14:textFill>
                  <w14:solidFill>
                    <w14:schemeClr w14:val="tx1"/>
                  </w14:solidFill>
                </w14:textFill>
              </w:rPr>
              <w:t>1分</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2、每月记录1次，记录</w:t>
            </w:r>
            <w:r>
              <w:rPr>
                <w:rFonts w:cs="宋体"/>
                <w:color w:val="000000" w:themeColor="text1"/>
                <w:kern w:val="0"/>
                <w:sz w:val="18"/>
                <w:szCs w:val="18"/>
                <w14:textFill>
                  <w14:solidFill>
                    <w14:schemeClr w14:val="tx1"/>
                  </w14:solidFill>
                </w14:textFill>
              </w:rPr>
              <w:t>不全扣</w:t>
            </w:r>
            <w:r>
              <w:rPr>
                <w:rFonts w:hint="eastAsia"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lang w:val="en-US" w:eastAsia="zh-CN"/>
                <w14:textFill>
                  <w14:solidFill>
                    <w14:schemeClr w14:val="tx1"/>
                  </w14:solidFill>
                </w14:textFill>
              </w:rPr>
              <w:t>5</w:t>
            </w:r>
            <w:r>
              <w:rPr>
                <w:rFonts w:cs="宋体"/>
                <w:color w:val="000000" w:themeColor="text1"/>
                <w:kern w:val="0"/>
                <w:sz w:val="18"/>
                <w:szCs w:val="18"/>
                <w14:textFill>
                  <w14:solidFill>
                    <w14:schemeClr w14:val="tx1"/>
                  </w14:solidFill>
                </w14:textFill>
              </w:rPr>
              <w:t>分</w:t>
            </w:r>
            <w:r>
              <w:rPr>
                <w:rFonts w:hint="eastAsia" w:cs="宋体"/>
                <w:color w:val="000000" w:themeColor="text1"/>
                <w:kern w:val="0"/>
                <w:sz w:val="18"/>
                <w:szCs w:val="18"/>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6"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消 毒隔 离</w:t>
            </w:r>
          </w:p>
          <w:p>
            <w:pPr>
              <w:rPr>
                <w:b/>
                <w:bCs/>
                <w:color w:val="000000" w:themeColor="text1"/>
                <w14:textFill>
                  <w14:solidFill>
                    <w14:schemeClr w14:val="tx1"/>
                  </w14:solidFill>
                </w14:textFill>
              </w:rPr>
            </w:pPr>
          </w:p>
          <w:p>
            <w:pP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注射室必须做到一人一针一管，防止交叉感染。</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发现一次未做到不得分。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6" w:type="dxa"/>
            <w:vMerge w:val="continue"/>
            <w:vAlign w:val="center"/>
          </w:tcPr>
          <w:p>
            <w:pPr>
              <w:spacing w:line="240" w:lineRule="exact"/>
              <w:rPr>
                <w:b/>
                <w:bCs/>
                <w:color w:val="000000" w:themeColor="text1"/>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诊断治疗室、手术室有洗手设施，配备医用洗手液和一次性擦手纸。</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1、无洗手设施扣0.3分/室。</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2、无医用洗手液和擦手纸各扣0.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46" w:type="dxa"/>
            <w:vMerge w:val="continue"/>
            <w:vAlign w:val="center"/>
          </w:tcPr>
          <w:p>
            <w:pPr>
              <w:spacing w:line="240" w:lineRule="exact"/>
              <w:jc w:val="center"/>
              <w:rPr>
                <w:rFonts w:cs="宋体"/>
                <w:color w:val="000000" w:themeColor="text1"/>
                <w:kern w:val="0"/>
                <w:sz w:val="18"/>
                <w:szCs w:val="1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1、0.5%碘伏、酒精、双氧水密封管理，每3天更换1次</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2、棉球、棉签一经打开保持时间不超过24h</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3、消毒镊子干缸保存</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4、抽出的药液、开启的静脉输入用无菌液体使用不得超过2h</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5、启封抽吸的各种溶媒使用不超过24h。</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5841" w:type="dxa"/>
            <w:vAlign w:val="center"/>
          </w:tcPr>
          <w:p>
            <w:pPr>
              <w:spacing w:line="240" w:lineRule="exact"/>
              <w:jc w:val="both"/>
              <w:rPr>
                <w:color w:val="000000" w:themeColor="text1"/>
                <w:sz w:val="18"/>
                <w:szCs w:val="18"/>
                <w14:textFill>
                  <w14:solidFill>
                    <w14:schemeClr w14:val="tx1"/>
                  </w14:solidFill>
                </w14:textFill>
              </w:rPr>
            </w:pPr>
          </w:p>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18"/>
                <w14:textFill>
                  <w14:solidFill>
                    <w14:schemeClr w14:val="tx1"/>
                  </w14:solidFill>
                </w14:textFill>
              </w:rPr>
              <w:t>查现场：</w:t>
            </w:r>
            <w:r>
              <w:rPr>
                <w:rFonts w:hint="eastAsia"/>
                <w:color w:val="000000" w:themeColor="text1"/>
                <w:sz w:val="18"/>
                <w:szCs w:val="21"/>
                <w14:textFill>
                  <w14:solidFill>
                    <w14:schemeClr w14:val="tx1"/>
                  </w14:solidFill>
                </w14:textFill>
              </w:rPr>
              <w:t>一项做不到扣0.</w:t>
            </w:r>
            <w:r>
              <w:rPr>
                <w:rFonts w:hint="eastAsia"/>
                <w:color w:val="000000" w:themeColor="text1"/>
                <w:sz w:val="18"/>
                <w:szCs w:val="21"/>
                <w:lang w:val="en-US" w:eastAsia="zh-CN"/>
                <w14:textFill>
                  <w14:solidFill>
                    <w14:schemeClr w14:val="tx1"/>
                  </w14:solidFill>
                </w14:textFill>
              </w:rPr>
              <w:t>5</w:t>
            </w:r>
            <w:r>
              <w:rPr>
                <w:rFonts w:hint="eastAsia"/>
                <w:color w:val="000000" w:themeColor="text1"/>
                <w:sz w:val="18"/>
                <w:szCs w:val="21"/>
                <w14:textFill>
                  <w14:solidFill>
                    <w14:schemeClr w14:val="tx1"/>
                  </w14:solidFill>
                </w14:textFill>
              </w:rPr>
              <w:t>分。</w:t>
            </w:r>
          </w:p>
          <w:p>
            <w:pPr>
              <w:spacing w:line="240" w:lineRule="exact"/>
              <w:jc w:val="both"/>
              <w:rPr>
                <w:color w:val="000000" w:themeColor="text1"/>
                <w:sz w:val="18"/>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6" w:type="dxa"/>
            <w:vMerge w:val="continue"/>
            <w:vAlign w:val="center"/>
          </w:tcPr>
          <w:p>
            <w:pP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1、室内紫外线消毒1次/日，1h/次。</w:t>
            </w:r>
          </w:p>
          <w:p>
            <w:pPr>
              <w:spacing w:line="240" w:lineRule="exact"/>
              <w:jc w:val="both"/>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2、紫外线灯管酒精擦拭1次/周，有记录。</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查记录：</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1、每日室内未消毒扣0.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2、每周未擦拭灯管0.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3、无记录扣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w:t>
            </w:r>
          </w:p>
          <w:p>
            <w:pPr>
              <w:spacing w:line="240" w:lineRule="exact"/>
              <w:jc w:val="both"/>
              <w:rPr>
                <w:color w:val="000000" w:themeColor="text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4、记录不规范扣0.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6" w:type="dxa"/>
            <w:vMerge w:val="continue"/>
            <w:vAlign w:val="center"/>
          </w:tcPr>
          <w:p>
            <w:pPr>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1、无菌物品与有菌物品分类摆放</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2、无菌物品按灭菌日期或有效期放入专柜，并在有效期内使用</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3、无菌包外有灭菌日期、失效期和化学指示带及签名。</w:t>
            </w:r>
          </w:p>
          <w:p>
            <w:pPr>
              <w:spacing w:line="240" w:lineRule="exact"/>
              <w:jc w:val="both"/>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4、一次性无菌物品应集中定点放置，无过期，无破损。</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5841"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查看现场：一项不符合要求扣0.</w:t>
            </w:r>
            <w:r>
              <w:rPr>
                <w:rFonts w:hint="eastAsia"/>
                <w:color w:val="000000" w:themeColor="text1"/>
                <w:sz w:val="18"/>
                <w:szCs w:val="21"/>
                <w:lang w:val="en-US" w:eastAsia="zh-CN"/>
                <w14:textFill>
                  <w14:solidFill>
                    <w14:schemeClr w14:val="tx1"/>
                  </w14:solidFill>
                </w14:textFill>
              </w:rPr>
              <w:t>5</w:t>
            </w:r>
            <w:r>
              <w:rPr>
                <w:rFonts w:hint="eastAsia"/>
                <w:color w:val="000000" w:themeColor="text1"/>
                <w:sz w:val="18"/>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46" w:type="dxa"/>
            <w:vMerge w:val="continue"/>
            <w:vAlign w:val="center"/>
          </w:tcPr>
          <w:p>
            <w:pPr>
              <w:ind w:firstLine="220" w:firstLineChars="100"/>
              <w:rPr>
                <w:b/>
                <w:bCs/>
                <w:color w:val="000000" w:themeColor="text1"/>
                <w:sz w:val="22"/>
                <w:szCs w:val="28"/>
                <w14:textFill>
                  <w14:solidFill>
                    <w14:schemeClr w14:val="tx1"/>
                  </w14:solidFill>
                </w14:textFill>
              </w:rPr>
            </w:pPr>
          </w:p>
        </w:tc>
        <w:tc>
          <w:tcPr>
            <w:tcW w:w="6237"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加强手卫生管理，医护人员掌握“七步”洗手法操作。</w:t>
            </w:r>
          </w:p>
        </w:tc>
        <w:tc>
          <w:tcPr>
            <w:tcW w:w="401" w:type="dxa"/>
            <w:vAlign w:val="center"/>
          </w:tcPr>
          <w:p>
            <w:pPr>
              <w:keepNext w:val="0"/>
              <w:keepLines w:val="0"/>
              <w:widowControl/>
              <w:suppressLineNumbers w:val="0"/>
              <w:jc w:val="both"/>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584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现场查看医生、护士各1人“七步”洗手法操作，动作不规范扣</w:t>
            </w:r>
            <w:r>
              <w:rPr>
                <w:rFonts w:hint="eastAsia"/>
                <w:color w:val="000000" w:themeColor="text1"/>
                <w:sz w:val="18"/>
                <w:szCs w:val="18"/>
                <w:lang w:val="en-US" w:eastAsia="zh-CN"/>
                <w14:textFill>
                  <w14:solidFill>
                    <w14:schemeClr w14:val="tx1"/>
                  </w14:solidFill>
                </w14:textFill>
              </w:rPr>
              <w:t>0.5</w:t>
            </w:r>
            <w:r>
              <w:rPr>
                <w:rFonts w:hint="eastAsia"/>
                <w:color w:val="000000" w:themeColor="text1"/>
                <w:sz w:val="18"/>
                <w:szCs w:val="18"/>
                <w14:textFill>
                  <w14:solidFill>
                    <w14:schemeClr w14:val="tx1"/>
                  </w14:solidFill>
                </w14:textFill>
              </w:rPr>
              <w:t>分/人。</w:t>
            </w:r>
          </w:p>
        </w:tc>
      </w:tr>
    </w:tbl>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医美专业模块</w:t>
      </w:r>
    </w:p>
    <w:tbl>
      <w:tblPr>
        <w:tblStyle w:val="5"/>
        <w:tblW w:w="14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095"/>
        <w:gridCol w:w="675"/>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1"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指标</w:t>
            </w:r>
          </w:p>
        </w:tc>
        <w:tc>
          <w:tcPr>
            <w:tcW w:w="6095"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考评内容</w:t>
            </w:r>
          </w:p>
        </w:tc>
        <w:tc>
          <w:tcPr>
            <w:tcW w:w="675" w:type="dxa"/>
            <w:vAlign w:val="center"/>
          </w:tcPr>
          <w:p>
            <w:pPr>
              <w:spacing w:line="240" w:lineRule="auto"/>
              <w:jc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分值</w:t>
            </w:r>
          </w:p>
        </w:tc>
        <w:tc>
          <w:tcPr>
            <w:tcW w:w="6445" w:type="dxa"/>
            <w:vAlign w:val="center"/>
          </w:tcPr>
          <w:p>
            <w:pPr>
              <w:spacing w:line="240" w:lineRule="auto"/>
              <w:jc w:val="center"/>
              <w:rPr>
                <w:rFonts w:hint="eastAsia" w:asciiTheme="minorHAnsi" w:hAnsiTheme="minorHAnsi" w:eastAsiaTheme="minorEastAsia" w:cstheme="minorBidi"/>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851"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门 诊病 历</w:t>
            </w:r>
          </w:p>
        </w:tc>
        <w:tc>
          <w:tcPr>
            <w:tcW w:w="6095" w:type="dxa"/>
            <w:vAlign w:val="center"/>
          </w:tcPr>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落实《病历书写基本规范与管理制度》，认真书写医美专科《门诊病历》。</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电子病历必须已完成提交存档</w:t>
            </w:r>
            <w:r>
              <w:rPr>
                <w:rFonts w:hint="eastAsia"/>
                <w:color w:val="000000" w:themeColor="text1"/>
                <w:sz w:val="18"/>
                <w:szCs w:val="18"/>
                <w:lang w:eastAsia="zh-CN"/>
                <w14:textFill>
                  <w14:solidFill>
                    <w14:schemeClr w14:val="tx1"/>
                  </w14:solidFill>
                </w14:textFill>
              </w:rPr>
              <w:t>）</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查10份门诊病历，每份病历：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1、未写个人信息扣0.2分。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2、未写主诉扣0.1分。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3、现病史书写不规范扣0.2分。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4、既往史书写不规范扣0.1分。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5、医美专科检查内容书写不规范扣0.3分。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6、无治疗前后比对图片和记录扣0.5分/处。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7、辅助检查空白或书写不规范扣0.1分。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r>
              <w:rPr>
                <w:rFonts w:hint="eastAsia"/>
                <w:color w:val="000000" w:themeColor="text1"/>
                <w:sz w:val="18"/>
                <w:szCs w:val="18"/>
                <w14:textFill>
                  <w14:solidFill>
                    <w14:schemeClr w14:val="tx1"/>
                  </w14:solidFill>
                </w14:textFill>
              </w:rPr>
              <w:t>、未写处置意见和注意事项扣0.2分。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r>
              <w:rPr>
                <w:rFonts w:hint="eastAsia"/>
                <w:color w:val="000000" w:themeColor="text1"/>
                <w:sz w:val="18"/>
                <w:szCs w:val="18"/>
                <w14:textFill>
                  <w14:solidFill>
                    <w14:schemeClr w14:val="tx1"/>
                  </w14:solidFill>
                </w14:textFill>
              </w:rPr>
              <w:t>、无医师签名扣0.1分。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r>
              <w:rPr>
                <w:rFonts w:hint="eastAsia"/>
                <w:color w:val="000000" w:themeColor="text1"/>
                <w:sz w:val="18"/>
                <w:szCs w:val="18"/>
                <w14:textFill>
                  <w14:solidFill>
                    <w14:schemeClr w14:val="tx1"/>
                  </w14:solidFill>
                </w14:textFill>
              </w:rPr>
              <w:t>、复诊记录书写不规范扣0.1分。</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w:t>
            </w:r>
            <w:r>
              <w:rPr>
                <w:rFonts w:hint="eastAsia"/>
                <w:color w:val="000000" w:themeColor="text1"/>
                <w:sz w:val="18"/>
                <w:szCs w:val="18"/>
                <w14:textFill>
                  <w14:solidFill>
                    <w14:schemeClr w14:val="tx1"/>
                  </w14:solidFill>
                </w14:textFill>
              </w:rPr>
              <w:t>、不能提供门诊病历扣3分。</w:t>
            </w:r>
          </w:p>
          <w:p>
            <w:pPr>
              <w:spacing w:line="240" w:lineRule="exact"/>
              <w:jc w:val="both"/>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851"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门 诊处 方</w:t>
            </w:r>
          </w:p>
        </w:tc>
        <w:tc>
          <w:tcPr>
            <w:tcW w:w="6095"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1、落实《处方管理办法》，认真书写门诊处方，处方合格率达95%。</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2、由取得麻醉处方权的医师按规定认真填写麻醉处方。</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3、各类处方应分类、按时间装订存放保管。</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445" w:type="dxa"/>
            <w:vAlign w:val="center"/>
          </w:tcPr>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抽查10单处方：</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1、处方栏目填写不全扣0.1分/处。</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2、诊断名称不规范扣0.2分/单。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3、诊断名称和用药不符扣0.3分/单。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4、药品未写全称、剂型、规格、用量、用法的扣0.1分/处。</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5、不合理使用抗菌药物扣0.2分/单。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6、麻醉处方未按规定填写扣0.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6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7、医师未取得麻醉处方权开具麻醉处方0.</w:t>
            </w:r>
            <w:r>
              <w:rPr>
                <w:rFonts w:hint="eastAsia"/>
                <w:color w:val="000000" w:themeColor="text1"/>
                <w:sz w:val="18"/>
                <w:szCs w:val="18"/>
                <w:lang w:val="en-US" w:eastAsia="zh-CN"/>
                <w14:textFill>
                  <w14:solidFill>
                    <w14:schemeClr w14:val="tx1"/>
                  </w14:solidFill>
                </w14:textFill>
              </w:rPr>
              <w:t>5</w:t>
            </w:r>
            <w:r>
              <w:rPr>
                <w:rFonts w:hint="eastAsia"/>
                <w:color w:val="000000" w:themeColor="text1"/>
                <w:sz w:val="18"/>
                <w:szCs w:val="18"/>
                <w14:textFill>
                  <w14:solidFill>
                    <w14:schemeClr w14:val="tx1"/>
                  </w14:solidFill>
                </w14:textFill>
              </w:rPr>
              <w:t>分/单。</w:t>
            </w:r>
          </w:p>
          <w:p>
            <w:pPr>
              <w:spacing w:line="26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8、处方未按规定放保管扣0.5分。</w:t>
            </w:r>
          </w:p>
          <w:p>
            <w:pPr>
              <w:spacing w:line="260" w:lineRule="exact"/>
              <w:jc w:val="both"/>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9、患者电子病历未按时提交存档“完成就诊”者以上项目不得分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知 情告 知</w:t>
            </w:r>
          </w:p>
          <w:p>
            <w:pPr>
              <w:jc w:val="center"/>
              <w:rPr>
                <w:b/>
                <w:bCs/>
                <w:color w:val="000000" w:themeColor="text1"/>
                <w14:textFill>
                  <w14:solidFill>
                    <w14:schemeClr w14:val="tx1"/>
                  </w14:solidFill>
                </w14:textFill>
              </w:rPr>
            </w:pPr>
            <w:r>
              <w:rPr>
                <w:rFonts w:hint="eastAsia"/>
                <w:b/>
                <w:bCs/>
                <w:color w:val="000000" w:themeColor="text1"/>
                <w:sz w:val="22"/>
                <w:szCs w:val="28"/>
                <w14:textFill>
                  <w14:solidFill>
                    <w14:schemeClr w14:val="tx1"/>
                  </w14:solidFill>
                </w14:textFill>
              </w:rPr>
              <w:t>同 意签 字</w:t>
            </w: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落实知情告同意签字制度，凡涉及以下内容医师必须给患者知情告知并在医疗文书或同意书上签字：</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1、病人不同意医师诊疗方案的。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2、去外院做检验或检查项目的。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3、签订麻醉同意书、手术同意书及有创治疗同意书。</w:t>
            </w:r>
          </w:p>
          <w:p>
            <w:pPr>
              <w:spacing w:line="240" w:lineRule="exact"/>
              <w:jc w:val="both"/>
              <w:rPr>
                <w:color w:val="000000" w:themeColor="text1"/>
                <w:sz w:val="20"/>
                <w:szCs w:val="20"/>
                <w14:textFill>
                  <w14:solidFill>
                    <w14:schemeClr w14:val="tx1"/>
                  </w14:solidFill>
                </w14:textFill>
              </w:rPr>
            </w:pP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1、查各类同意书和投诉记录，发现未做到告知同意签字的扣0.3分/例。</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2、若因未告知或未签字引起医疗纠纷投诉的每例扣</w:t>
            </w:r>
            <w:r>
              <w:rPr>
                <w:rFonts w:hint="eastAsia"/>
                <w:color w:val="000000" w:themeColor="text1"/>
                <w:sz w:val="18"/>
                <w:szCs w:val="18"/>
                <w:lang w:val="en-US" w:eastAsia="zh-CN"/>
                <w14:textFill>
                  <w14:solidFill>
                    <w14:schemeClr w14:val="tx1"/>
                  </w14:solidFill>
                </w14:textFill>
              </w:rPr>
              <w:t>1</w:t>
            </w:r>
            <w:r>
              <w:rPr>
                <w:rFonts w:hint="eastAsia"/>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vMerge w:val="restart"/>
            <w:vAlign w:val="center"/>
          </w:tcPr>
          <w:p>
            <w:pPr>
              <w:jc w:val="center"/>
              <w:rPr>
                <w:rFonts w:hint="eastAsia"/>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手 术质 量安 全管 理</w:t>
            </w:r>
            <w:r>
              <w:rPr>
                <w:rFonts w:hint="eastAsia"/>
                <w:b w:val="0"/>
                <w:bCs w:val="0"/>
                <w:color w:val="000000" w:themeColor="text1"/>
                <w:sz w:val="20"/>
                <w:szCs w:val="20"/>
                <w:lang w:eastAsia="zh-CN"/>
                <w14:textFill>
                  <w14:solidFill>
                    <w14:schemeClr w14:val="tx1"/>
                  </w14:solidFill>
                </w14:textFill>
              </w:rPr>
              <w:t>（</w:t>
            </w:r>
            <w:r>
              <w:rPr>
                <w:rFonts w:hint="eastAsia"/>
                <w:b w:val="0"/>
                <w:bCs w:val="0"/>
                <w:color w:val="000000" w:themeColor="text1"/>
                <w:sz w:val="20"/>
                <w:szCs w:val="20"/>
                <w:lang w:val="en-US" w:eastAsia="zh-CN"/>
                <w14:textFill>
                  <w14:solidFill>
                    <w14:schemeClr w14:val="tx1"/>
                  </w14:solidFill>
                </w14:textFill>
              </w:rPr>
              <w:t>无此项按百分比计总分</w:t>
            </w:r>
            <w:r>
              <w:rPr>
                <w:rFonts w:hint="eastAsia"/>
                <w:b w:val="0"/>
                <w:bCs w:val="0"/>
                <w:color w:val="000000" w:themeColor="text1"/>
                <w:sz w:val="20"/>
                <w:szCs w:val="20"/>
                <w:lang w:eastAsia="zh-CN"/>
                <w14:textFill>
                  <w14:solidFill>
                    <w14:schemeClr w14:val="tx1"/>
                  </w14:solidFill>
                </w14:textFill>
              </w:rPr>
              <w:t>）</w:t>
            </w: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手术室上墙制度：手术室管理制度、职责和心肺复苏、休克等抢救流程图等。</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1、无上墙制度和职责各扣0.5分。</w:t>
            </w:r>
          </w:p>
          <w:p>
            <w:pPr>
              <w:spacing w:line="240" w:lineRule="exact"/>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2、无上墙相关抢救流程图扣0.3分/个。</w:t>
            </w:r>
          </w:p>
          <w:p>
            <w:pPr>
              <w:spacing w:line="240" w:lineRule="exact"/>
              <w:jc w:val="both"/>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51" w:type="dxa"/>
            <w:vMerge w:val="continue"/>
            <w:vAlign w:val="center"/>
          </w:tcPr>
          <w:p>
            <w:pPr>
              <w:spacing w:line="240" w:lineRule="exact"/>
              <w:rPr>
                <w:b/>
                <w:bCs/>
                <w:color w:val="000000" w:themeColor="text1"/>
                <w14:textFill>
                  <w14:solidFill>
                    <w14:schemeClr w14:val="tx1"/>
                  </w14:solidFill>
                </w14:textFill>
              </w:rPr>
            </w:pPr>
          </w:p>
        </w:tc>
        <w:tc>
          <w:tcPr>
            <w:tcW w:w="6095"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手术室“三通道”和“三区分界”应有明显标识相区别。</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无手术室三通道和无限制、半限制和非限制区分区标识各扣0.2分/处。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1" w:type="dxa"/>
            <w:vMerge w:val="continue"/>
            <w:tcBorders>
              <w:right w:val="single" w:color="auto" w:sz="4" w:space="0"/>
            </w:tcBorders>
            <w:vAlign w:val="center"/>
          </w:tcPr>
          <w:p>
            <w:pPr>
              <w:spacing w:line="240" w:lineRule="exact"/>
              <w:rPr>
                <w:b/>
                <w:bCs/>
                <w:color w:val="000000" w:themeColor="text1"/>
                <w14:textFill>
                  <w14:solidFill>
                    <w14:schemeClr w14:val="tx1"/>
                  </w14:solidFill>
                </w14:textFill>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术前应做相关的血尿常规、肝肾功能、血糖、凝血四项、传染病四项等检验项目以及心电图，根据需要做相关X线片、彩超检查等。</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查手术记录，对应做而未做：</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1、相关检验项目扣0.3分/项。</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2、心电图扣0.5分。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3、相关X线拍片扣0.5分。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4、相关彩超或其他检查扣1分。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51" w:type="dxa"/>
            <w:vMerge w:val="restart"/>
            <w:vAlign w:val="center"/>
          </w:tcPr>
          <w:p>
            <w:pPr>
              <w:jc w:val="center"/>
              <w:rPr>
                <w:b/>
                <w:bCs/>
                <w:color w:val="000000" w:themeColor="text1"/>
                <w14:textFill>
                  <w14:solidFill>
                    <w14:schemeClr w14:val="tx1"/>
                  </w14:solidFill>
                </w14:textFill>
              </w:rPr>
            </w:pPr>
            <w:r>
              <w:rPr>
                <w:rFonts w:hint="eastAsia"/>
                <w:b/>
                <w:bCs/>
                <w:color w:val="000000" w:themeColor="text1"/>
                <w:sz w:val="22"/>
                <w:szCs w:val="28"/>
                <w14:textFill>
                  <w14:solidFill>
                    <w14:schemeClr w14:val="tx1"/>
                  </w14:solidFill>
                </w14:textFill>
              </w:rPr>
              <w:t>麻醉</w:t>
            </w:r>
            <w:r>
              <w:rPr>
                <w:rFonts w:hint="eastAsia"/>
                <w:b/>
                <w:bCs/>
                <w:color w:val="000000" w:themeColor="text1"/>
                <w:sz w:val="22"/>
                <w:szCs w:val="28"/>
                <w:lang w:val="en-US" w:eastAsia="zh-CN"/>
                <w14:textFill>
                  <w14:solidFill>
                    <w14:schemeClr w14:val="tx1"/>
                  </w14:solidFill>
                </w14:textFill>
              </w:rPr>
              <w:t>管理</w:t>
            </w:r>
          </w:p>
        </w:tc>
        <w:tc>
          <w:tcPr>
            <w:tcW w:w="6095" w:type="dxa"/>
            <w:tcBorders>
              <w:top w:val="single" w:color="auto" w:sz="4" w:space="0"/>
            </w:tcBorders>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1、做好麻醉医疗文书各项记录，并有相应的顾客、医师和护士签字。</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2、麻醉医师具备市级《麻醉药品和第一类精神药品使用知识培训合格证》。</w:t>
            </w:r>
          </w:p>
        </w:tc>
        <w:tc>
          <w:tcPr>
            <w:tcW w:w="675" w:type="dxa"/>
            <w:tcBorders>
              <w:top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tcBorders>
              <w:top w:val="single" w:color="auto" w:sz="4" w:space="0"/>
            </w:tcBorders>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1、现场查看麻醉同意书、麻醉前后访视记录、麻醉记录单10份：凡缺少签名的扣0.2分/处。</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2、麻醉师未取得《培训合格证书》扣0.5分/人。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Merge w:val="continue"/>
            <w:vAlign w:val="center"/>
          </w:tcPr>
          <w:p>
            <w:pPr>
              <w:spacing w:line="220" w:lineRule="exact"/>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复苏室设备完善：配备心电监护仪、氧气瓶、吸引器、车床等设备。</w:t>
            </w:r>
          </w:p>
        </w:tc>
        <w:tc>
          <w:tcPr>
            <w:tcW w:w="6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缺少一项扣0.2分。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1"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治 疗及</w:t>
            </w:r>
          </w:p>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手 术护 理</w:t>
            </w:r>
          </w:p>
        </w:tc>
        <w:tc>
          <w:tcPr>
            <w:tcW w:w="6095" w:type="dxa"/>
            <w:vAlign w:val="center"/>
          </w:tcPr>
          <w:p>
            <w:pPr>
              <w:spacing w:line="240" w:lineRule="exact"/>
              <w:jc w:val="both"/>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正确执行医嘱，实行身份识别（姓名、性别、年龄及腕带识别标志）</w:t>
            </w:r>
            <w:r>
              <w:rPr>
                <w:rFonts w:hint="eastAsia"/>
                <w:color w:val="000000" w:themeColor="text1"/>
                <w:sz w:val="18"/>
                <w:szCs w:val="18"/>
                <w:lang w:eastAsia="zh-CN"/>
                <w14:textFill>
                  <w14:solidFill>
                    <w14:schemeClr w14:val="tx1"/>
                  </w14:solidFill>
                </w14:textFill>
              </w:rPr>
              <w:t>。</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现场查看护士实行身份识别查对情况，发现一例不符扣0.2分。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1" w:type="dxa"/>
            <w:vMerge w:val="continue"/>
            <w:vAlign w:val="center"/>
          </w:tcPr>
          <w:p>
            <w:pPr>
              <w:spacing w:line="220" w:lineRule="exact"/>
              <w:rPr>
                <w:b/>
                <w:bCs/>
                <w:color w:val="000000" w:themeColor="text1"/>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治疗、注射、输液落实“三查八对”制度。</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了解护士“三查八对”知晓情况，回答不完全扣0.3分/项。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restart"/>
            <w:vAlign w:val="center"/>
          </w:tcPr>
          <w:p>
            <w:pPr>
              <w:jc w:val="center"/>
              <w:rPr>
                <w:rFonts w:hint="eastAsia"/>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放射管理</w:t>
            </w:r>
          </w:p>
          <w:p>
            <w:pPr>
              <w:jc w:val="center"/>
              <w:rPr>
                <w:rFonts w:hint="eastAsia"/>
                <w:b/>
                <w:bCs/>
                <w:color w:val="000000" w:themeColor="text1"/>
                <w:sz w:val="22"/>
                <w:szCs w:val="28"/>
                <w14:textFill>
                  <w14:solidFill>
                    <w14:schemeClr w14:val="tx1"/>
                  </w14:solidFill>
                </w14:textFill>
              </w:rPr>
            </w:pPr>
            <w:r>
              <w:rPr>
                <w:rFonts w:hint="eastAsia"/>
                <w:b w:val="0"/>
                <w:bCs w:val="0"/>
                <w:color w:val="000000" w:themeColor="text1"/>
                <w:sz w:val="22"/>
                <w:szCs w:val="28"/>
                <w:lang w:eastAsia="zh-CN"/>
                <w14:textFill>
                  <w14:solidFill>
                    <w14:schemeClr w14:val="tx1"/>
                  </w14:solidFill>
                </w14:textFill>
              </w:rPr>
              <w:t>（</w:t>
            </w:r>
            <w:r>
              <w:rPr>
                <w:rFonts w:hint="eastAsia"/>
                <w:b w:val="0"/>
                <w:bCs w:val="0"/>
                <w:color w:val="000000" w:themeColor="text1"/>
                <w:sz w:val="22"/>
                <w:szCs w:val="28"/>
                <w:lang w:val="en-US" w:eastAsia="zh-CN"/>
                <w14:textFill>
                  <w14:solidFill>
                    <w14:schemeClr w14:val="tx1"/>
                  </w14:solidFill>
                </w14:textFill>
              </w:rPr>
              <w:t>无此项按百分比计总分</w:t>
            </w:r>
            <w:r>
              <w:rPr>
                <w:rFonts w:hint="eastAsia"/>
                <w:b w:val="0"/>
                <w:bCs w:val="0"/>
                <w:color w:val="000000" w:themeColor="text1"/>
                <w:sz w:val="22"/>
                <w:szCs w:val="28"/>
                <w:lang w:eastAsia="zh-CN"/>
                <w14:textFill>
                  <w14:solidFill>
                    <w14:schemeClr w14:val="tx1"/>
                  </w14:solidFill>
                </w14:textFill>
              </w:rPr>
              <w:t>）</w:t>
            </w: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放射科制度和操作流程上墙。工作人员佩戴</w:t>
            </w:r>
            <w:r>
              <w:rPr>
                <w:rFonts w:hint="eastAsia" w:ascii="宋体" w:cs="宋体"/>
                <w:color w:val="000000" w:themeColor="text1"/>
                <w:kern w:val="0"/>
                <w:sz w:val="18"/>
                <w:szCs w:val="18"/>
                <w:highlight w:val="none"/>
                <w:lang w:eastAsia="zh-CN"/>
                <w14:textFill>
                  <w14:solidFill>
                    <w14:schemeClr w14:val="tx1"/>
                  </w14:solidFill>
                </w14:textFill>
              </w:rPr>
              <w:t>个人剂量计</w:t>
            </w:r>
            <w:r>
              <w:rPr>
                <w:rFonts w:hint="eastAsia" w:ascii="宋体" w:cs="宋体"/>
                <w:color w:val="000000" w:themeColor="text1"/>
                <w:kern w:val="0"/>
                <w:sz w:val="18"/>
                <w:szCs w:val="18"/>
                <w:highlight w:val="none"/>
                <w14:textFill>
                  <w14:solidFill>
                    <w14:schemeClr w14:val="tx1"/>
                  </w14:solidFill>
                </w14:textFill>
              </w:rPr>
              <w:t>上岗。</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445" w:type="dxa"/>
            <w:vAlign w:val="center"/>
          </w:tcPr>
          <w:p>
            <w:pPr>
              <w:spacing w:line="240" w:lineRule="exact"/>
              <w:jc w:val="both"/>
              <w:rPr>
                <w:rFonts w:hint="eastAsia" w:ascii="宋体" w:cs="宋体"/>
                <w:color w:val="000000" w:themeColor="text1"/>
                <w:kern w:val="0"/>
                <w:sz w:val="18"/>
                <w:szCs w:val="18"/>
                <w:highlight w:val="none"/>
                <w:lang w:eastAsia="zh-CN"/>
                <w14:textFill>
                  <w14:solidFill>
                    <w14:schemeClr w14:val="tx1"/>
                  </w14:solidFill>
                </w14:textFill>
              </w:rPr>
            </w:pPr>
            <w:r>
              <w:rPr>
                <w:rFonts w:hint="eastAsia" w:ascii="宋体" w:cs="宋体"/>
                <w:color w:val="000000" w:themeColor="text1"/>
                <w:kern w:val="0"/>
                <w:sz w:val="18"/>
                <w:szCs w:val="18"/>
                <w:highlight w:val="none"/>
                <w:lang w:eastAsia="zh-CN"/>
                <w14:textFill>
                  <w14:solidFill>
                    <w14:schemeClr w14:val="tx1"/>
                  </w14:solidFill>
                </w14:textFill>
              </w:rPr>
              <w:t>1、制度和操作流程未上墙各扣0.5分。</w:t>
            </w:r>
          </w:p>
          <w:p>
            <w:pPr>
              <w:spacing w:line="240" w:lineRule="exact"/>
              <w:jc w:val="both"/>
              <w:rPr>
                <w:rFonts w:hint="eastAsia"/>
                <w:color w:val="000000" w:themeColor="text1"/>
                <w:sz w:val="18"/>
                <w:szCs w:val="18"/>
                <w14:textFill>
                  <w14:solidFill>
                    <w14:schemeClr w14:val="tx1"/>
                  </w14:solidFill>
                </w14:textFill>
              </w:rPr>
            </w:pPr>
            <w:r>
              <w:rPr>
                <w:rFonts w:hint="eastAsia" w:ascii="宋体" w:cs="宋体"/>
                <w:color w:val="000000" w:themeColor="text1"/>
                <w:kern w:val="0"/>
                <w:sz w:val="18"/>
                <w:szCs w:val="18"/>
                <w:highlight w:val="none"/>
                <w:lang w:eastAsia="zh-CN"/>
                <w14:textFill>
                  <w14:solidFill>
                    <w14:schemeClr w14:val="tx1"/>
                  </w14:solidFill>
                </w14:textFill>
              </w:rPr>
              <w:t>2、医师值班未佩戴个人剂量计扣0.5分。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医务人员按</w:t>
            </w:r>
            <w:r>
              <w:rPr>
                <w:rFonts w:hint="eastAsia" w:ascii="宋体" w:cs="宋体"/>
                <w:color w:val="000000" w:themeColor="text1"/>
                <w:kern w:val="0"/>
                <w:sz w:val="18"/>
                <w:szCs w:val="18"/>
                <w:highlight w:val="none"/>
                <w:lang w:eastAsia="zh-CN"/>
                <w14:textFill>
                  <w14:solidFill>
                    <w14:schemeClr w14:val="tx1"/>
                  </w14:solidFill>
                </w14:textFill>
              </w:rPr>
              <w:t>两年一次的标准</w:t>
            </w:r>
            <w:r>
              <w:rPr>
                <w:rFonts w:hint="eastAsia" w:ascii="宋体" w:cs="宋体"/>
                <w:color w:val="000000" w:themeColor="text1"/>
                <w:kern w:val="0"/>
                <w:sz w:val="18"/>
                <w:szCs w:val="18"/>
                <w:highlight w:val="none"/>
                <w14:textFill>
                  <w14:solidFill>
                    <w14:schemeClr w14:val="tx1"/>
                  </w14:solidFill>
                </w14:textFill>
              </w:rPr>
              <w:t>参加</w:t>
            </w:r>
            <w:r>
              <w:rPr>
                <w:rFonts w:hint="eastAsia" w:ascii="宋体" w:cs="宋体"/>
                <w:color w:val="000000" w:themeColor="text1"/>
                <w:kern w:val="0"/>
                <w:sz w:val="18"/>
                <w:szCs w:val="18"/>
                <w:highlight w:val="none"/>
                <w:lang w:eastAsia="zh-CN"/>
                <w14:textFill>
                  <w14:solidFill>
                    <w14:schemeClr w14:val="tx1"/>
                  </w14:solidFill>
                </w14:textFill>
              </w:rPr>
              <w:t>职业健康检查</w:t>
            </w:r>
            <w:r>
              <w:rPr>
                <w:rFonts w:hint="eastAsia" w:ascii="宋体" w:cs="宋体"/>
                <w:color w:val="000000" w:themeColor="text1"/>
                <w:kern w:val="0"/>
                <w:sz w:val="18"/>
                <w:szCs w:val="18"/>
                <w:highlight w:val="none"/>
                <w14:textFill>
                  <w14:solidFill>
                    <w14:schemeClr w14:val="tx1"/>
                  </w14:solidFill>
                </w14:textFill>
              </w:rPr>
              <w:t>。</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445" w:type="dxa"/>
            <w:vAlign w:val="center"/>
          </w:tcPr>
          <w:p>
            <w:pPr>
              <w:spacing w:line="240" w:lineRule="exact"/>
              <w:jc w:val="both"/>
              <w:rPr>
                <w:rFonts w:hint="eastAsia"/>
                <w:color w:val="000000" w:themeColor="text1"/>
                <w:sz w:val="18"/>
                <w:szCs w:val="18"/>
                <w14:textFill>
                  <w14:solidFill>
                    <w14:schemeClr w14:val="tx1"/>
                  </w14:solidFill>
                </w14:textFill>
              </w:rPr>
            </w:pPr>
            <w:r>
              <w:rPr>
                <w:rFonts w:hint="eastAsia" w:cs="宋体"/>
                <w:color w:val="000000" w:themeColor="text1"/>
                <w:kern w:val="0"/>
                <w:sz w:val="18"/>
                <w:szCs w:val="18"/>
                <w:highlight w:val="none"/>
                <w:lang w:eastAsia="zh-CN"/>
                <w14:textFill>
                  <w14:solidFill>
                    <w14:schemeClr w14:val="tx1"/>
                  </w14:solidFill>
                </w14:textFill>
              </w:rPr>
              <w:t>最近一次职业健康检查日期距离检查当天不足两年，否则扣</w:t>
            </w:r>
            <w:r>
              <w:rPr>
                <w:rFonts w:hint="eastAsia"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医师在给患者拍X线片采取防护措施</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，如现场未见患者，则保证</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分别</w:t>
            </w:r>
            <w:r>
              <w:rPr>
                <w:rFonts w:hint="eastAsia" w:ascii="宋体" w:hAnsi="宋体" w:eastAsia="宋体" w:cs="宋体"/>
                <w:color w:val="000000" w:themeColor="text1"/>
                <w:kern w:val="0"/>
                <w:sz w:val="18"/>
                <w:szCs w:val="18"/>
                <w:highlight w:val="none"/>
                <w:lang w:eastAsia="zh-CN"/>
                <w14:textFill>
                  <w14:solidFill>
                    <w14:schemeClr w14:val="tx1"/>
                  </w14:solidFill>
                </w14:textFill>
              </w:rPr>
              <w:t>配备</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有成人和儿童专用</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全套放射防护用品。</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445" w:type="dxa"/>
            <w:vAlign w:val="center"/>
          </w:tcPr>
          <w:p>
            <w:pPr>
              <w:spacing w:line="240" w:lineRule="exact"/>
              <w:jc w:val="both"/>
              <w:rPr>
                <w:rFonts w:hint="eastAsia"/>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如果发现未配备防护用品，或者防护用品配置不齐扣</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095" w:type="dxa"/>
            <w:vAlign w:val="center"/>
          </w:tcPr>
          <w:p>
            <w:pPr>
              <w:spacing w:line="240" w:lineRule="exact"/>
              <w:jc w:val="both"/>
              <w:rPr>
                <w:rFonts w:hint="eastAsia" w:ascii="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患者影像资料保存三年以上</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445" w:type="dxa"/>
            <w:vAlign w:val="center"/>
          </w:tcPr>
          <w:p>
            <w:pPr>
              <w:spacing w:line="240" w:lineRule="exact"/>
              <w:jc w:val="both"/>
              <w:rPr>
                <w:rFonts w:hint="eastAsia"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1" w:type="dxa"/>
            <w:vMerge w:val="continue"/>
            <w:vAlign w:val="center"/>
          </w:tcPr>
          <w:p>
            <w:pPr>
              <w:jc w:val="center"/>
              <w:rPr>
                <w:rFonts w:hint="eastAsia"/>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cs="宋体"/>
                <w:color w:val="000000" w:themeColor="text1"/>
                <w:kern w:val="0"/>
                <w:sz w:val="18"/>
                <w:szCs w:val="18"/>
                <w:highlight w:val="none"/>
                <w:lang w:eastAsia="zh-CN"/>
                <w14:textFill>
                  <w14:solidFill>
                    <w14:schemeClr w14:val="tx1"/>
                  </w14:solidFill>
                </w14:textFill>
              </w:rPr>
              <w:t>按照一年一次的标准对“放射仪器质量”和“辐射屏蔽效果”进行检测</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b w:val="0"/>
                <w:bCs w:val="0"/>
                <w:color w:val="000000" w:themeColor="text1"/>
                <w:kern w:val="0"/>
                <w:sz w:val="21"/>
                <w:szCs w:val="21"/>
                <w:highlight w:val="none"/>
                <w:lang w:val="en-US" w:eastAsia="zh-CN"/>
                <w14:textFill>
                  <w14:solidFill>
                    <w14:schemeClr w14:val="tx1"/>
                  </w14:solidFill>
                </w14:textFill>
              </w:rPr>
              <w:t>1</w:t>
            </w:r>
          </w:p>
        </w:tc>
        <w:tc>
          <w:tcPr>
            <w:tcW w:w="6445" w:type="dxa"/>
            <w:vAlign w:val="center"/>
          </w:tcPr>
          <w:p>
            <w:pPr>
              <w:spacing w:line="240" w:lineRule="exact"/>
              <w:jc w:val="both"/>
              <w:rPr>
                <w:rFonts w:hint="eastAsia"/>
                <w:color w:val="000000" w:themeColor="text1"/>
                <w:sz w:val="18"/>
                <w:szCs w:val="18"/>
                <w14:textFill>
                  <w14:solidFill>
                    <w14:schemeClr w14:val="tx1"/>
                  </w14:solidFill>
                </w14:textFill>
              </w:rPr>
            </w:pPr>
            <w:r>
              <w:rPr>
                <w:rFonts w:hint="eastAsia" w:cs="宋体"/>
                <w:color w:val="000000" w:themeColor="text1"/>
                <w:kern w:val="0"/>
                <w:sz w:val="18"/>
                <w:szCs w:val="18"/>
                <w:highlight w:val="none"/>
                <w:lang w:eastAsia="zh-CN"/>
                <w14:textFill>
                  <w14:solidFill>
                    <w14:schemeClr w14:val="tx1"/>
                  </w14:solidFill>
                </w14:textFill>
              </w:rPr>
              <w:t>两个检测报告各</w:t>
            </w:r>
            <w:r>
              <w:rPr>
                <w:rFonts w:hint="eastAsia" w:cs="宋体"/>
                <w:color w:val="000000" w:themeColor="text1"/>
                <w:kern w:val="0"/>
                <w:sz w:val="18"/>
                <w:szCs w:val="18"/>
                <w:highlight w:val="none"/>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急 诊急 救</w:t>
            </w:r>
          </w:p>
        </w:tc>
        <w:tc>
          <w:tcPr>
            <w:tcW w:w="6095" w:type="dxa"/>
            <w:vAlign w:val="center"/>
          </w:tcPr>
          <w:p>
            <w:pPr>
              <w:spacing w:line="240" w:lineRule="exact"/>
              <w:jc w:val="both"/>
              <w:rPr>
                <w:rFonts w:ascii="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备</w:t>
            </w:r>
            <w:r>
              <w:rPr>
                <w:rFonts w:hint="eastAsia"/>
                <w:color w:val="000000" w:themeColor="text1"/>
                <w:sz w:val="18"/>
                <w:szCs w:val="18"/>
                <w14:textFill>
                  <w14:solidFill>
                    <w14:schemeClr w14:val="tx1"/>
                  </w14:solidFill>
                </w14:textFill>
              </w:rPr>
              <w:t>有抢救车或抢救箱，设专人管理，账物相符，定期清点，有记录。</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rFonts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缺少抢救车（急救箱）扣1分；无专人管理扣1分。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急救物品按规定配备齐全，摆放有序，标识醒目，随时可用。</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pStyle w:val="9"/>
              <w:numPr>
                <w:ilvl w:val="0"/>
                <w:numId w:val="7"/>
              </w:numPr>
              <w:spacing w:line="240" w:lineRule="exact"/>
              <w:ind w:firstLineChars="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抢救车（箱）内急救物品不全扣0.5分。</w:t>
            </w:r>
          </w:p>
          <w:p>
            <w:pPr>
              <w:pStyle w:val="9"/>
              <w:numPr>
                <w:ilvl w:val="0"/>
                <w:numId w:val="7"/>
              </w:numPr>
              <w:spacing w:line="240" w:lineRule="exact"/>
              <w:ind w:firstLineChars="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物品登记数量与实际不符扣0.5分。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抢救设备性能良好，处于备用状态。</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抢救设备通电后不能正常运转使用扣0.5分/台。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急救药品标签清楚，无破损、无变质、无过期失效现象。</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发现有</w:t>
            </w:r>
            <w:r>
              <w:rPr>
                <w:color w:val="000000" w:themeColor="text1"/>
                <w:sz w:val="18"/>
                <w:szCs w:val="18"/>
                <w14:textFill>
                  <w14:solidFill>
                    <w14:schemeClr w14:val="tx1"/>
                  </w14:solidFill>
                </w14:textFill>
              </w:rPr>
              <w:t>过期</w:t>
            </w:r>
            <w:r>
              <w:rPr>
                <w:rFonts w:hint="eastAsia"/>
                <w:color w:val="000000" w:themeColor="text1"/>
                <w:sz w:val="18"/>
                <w:szCs w:val="18"/>
                <w14:textFill>
                  <w14:solidFill>
                    <w14:schemeClr w14:val="tx1"/>
                  </w14:solidFill>
                </w14:textFill>
              </w:rPr>
              <w:t>失效</w:t>
            </w:r>
            <w:r>
              <w:rPr>
                <w:color w:val="000000" w:themeColor="text1"/>
                <w:sz w:val="18"/>
                <w:szCs w:val="18"/>
                <w14:textFill>
                  <w14:solidFill>
                    <w14:schemeClr w14:val="tx1"/>
                  </w14:solidFill>
                </w14:textFill>
              </w:rPr>
              <w:t>药品</w:t>
            </w:r>
            <w:r>
              <w:rPr>
                <w:rFonts w:hint="eastAsia"/>
                <w:color w:val="000000" w:themeColor="text1"/>
                <w:sz w:val="18"/>
                <w:szCs w:val="18"/>
                <w14:textFill>
                  <w14:solidFill>
                    <w14:schemeClr w14:val="tx1"/>
                  </w14:solidFill>
                </w14:textFill>
              </w:rPr>
              <w:t>每种药品扣0.5</w:t>
            </w:r>
            <w:r>
              <w:rPr>
                <w:color w:val="000000" w:themeColor="text1"/>
                <w:sz w:val="18"/>
                <w:szCs w:val="18"/>
                <w14:textFill>
                  <w14:solidFill>
                    <w14:schemeClr w14:val="tx1"/>
                  </w14:solidFill>
                </w14:textFill>
              </w:rPr>
              <w:t>分</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参加</w:t>
            </w:r>
            <w:r>
              <w:rPr>
                <w:rFonts w:hint="eastAsia"/>
                <w:color w:val="000000" w:themeColor="text1"/>
                <w:sz w:val="18"/>
                <w:szCs w:val="18"/>
                <w14:textFill>
                  <w14:solidFill>
                    <w14:schemeClr w14:val="tx1"/>
                  </w14:solidFill>
                </w14:textFill>
              </w:rPr>
              <w:t>心肺复苏抢救理论学习和操作技能演练，做到熟练掌握。</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抽查医师、护士各1人现场进行CPR理论考核，不及格扣1分/人。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1"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不 良事 件</w:t>
            </w: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建立和落实医疗器械和药物不良反应登记报告制度，开展不良反应监测工作。</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1、无不良事件制度扣0.5分。</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2、无不良事件登记报告本扣0.5分/本。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及时登记和上报医疗器械和药品不良事件。</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发现医疗器械或药物不良反应案例无记录扣0.2分/例，未上报扣0.5分/例。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51" w:type="dxa"/>
            <w:vMerge w:val="restart"/>
            <w:vAlign w:val="center"/>
          </w:tcPr>
          <w:p>
            <w:pPr>
              <w:jc w:val="center"/>
              <w:rPr>
                <w:b/>
                <w:bCs/>
                <w:color w:val="000000" w:themeColor="text1"/>
                <w:sz w:val="22"/>
                <w:szCs w:val="28"/>
                <w14:textFill>
                  <w14:solidFill>
                    <w14:schemeClr w14:val="tx1"/>
                  </w14:solidFill>
                </w14:textFill>
              </w:rPr>
            </w:pPr>
            <w:r>
              <w:rPr>
                <w:rFonts w:hint="eastAsia"/>
                <w:b/>
                <w:bCs/>
                <w:color w:val="000000" w:themeColor="text1"/>
                <w:sz w:val="22"/>
                <w:szCs w:val="28"/>
                <w14:textFill>
                  <w14:solidFill>
                    <w14:schemeClr w14:val="tx1"/>
                  </w14:solidFill>
                </w14:textFill>
              </w:rPr>
              <w:t>医 疗器 械管 理</w:t>
            </w:r>
          </w:p>
        </w:tc>
        <w:tc>
          <w:tcPr>
            <w:tcW w:w="6095" w:type="dxa"/>
            <w:vAlign w:val="center"/>
          </w:tcPr>
          <w:p>
            <w:pPr>
              <w:spacing w:line="240" w:lineRule="exact"/>
              <w:jc w:val="both"/>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有医疗器械管理制度和操作流程，购买医疗器械索要“三证”。</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1、无制度、无操作流程各扣0.5分。</w:t>
            </w:r>
          </w:p>
          <w:p>
            <w:pPr>
              <w:spacing w:line="240" w:lineRule="exact"/>
              <w:jc w:val="both"/>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2、医疗器械无“三证”扣0.5分/证。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1" w:type="dxa"/>
            <w:vMerge w:val="continue"/>
            <w:vAlign w:val="center"/>
          </w:tcPr>
          <w:p>
            <w:pPr>
              <w:jc w:val="center"/>
              <w:rPr>
                <w:b/>
                <w:bCs/>
                <w:color w:val="000000" w:themeColor="text1"/>
                <w:sz w:val="22"/>
                <w:szCs w:val="28"/>
                <w14:textFill>
                  <w14:solidFill>
                    <w14:schemeClr w14:val="tx1"/>
                  </w14:solidFill>
                </w14:textFill>
              </w:rPr>
            </w:pPr>
          </w:p>
        </w:tc>
        <w:tc>
          <w:tcPr>
            <w:tcW w:w="6095" w:type="dxa"/>
            <w:vAlign w:val="center"/>
          </w:tcPr>
          <w:p>
            <w:pPr>
              <w:spacing w:line="240" w:lineRule="exact"/>
              <w:jc w:val="both"/>
              <w:rPr>
                <w:color w:val="000000" w:themeColor="text1"/>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专人负责医疗仪器设备管理，有医疗器械</w:t>
            </w:r>
            <w:r>
              <w:rPr>
                <w:rFonts w:hint="eastAsia"/>
                <w:color w:val="000000" w:themeColor="text1"/>
                <w:sz w:val="18"/>
                <w:szCs w:val="18"/>
                <w14:textFill>
                  <w14:solidFill>
                    <w14:schemeClr w14:val="tx1"/>
                  </w14:solidFill>
                </w14:textFill>
              </w:rPr>
              <w:t>维护保养记录</w:t>
            </w:r>
            <w:r>
              <w:rPr>
                <w:rFonts w:hint="eastAsia" w:ascii="宋体" w:cs="宋体"/>
                <w:color w:val="000000" w:themeColor="text1"/>
                <w:kern w:val="0"/>
                <w:sz w:val="18"/>
                <w:szCs w:val="18"/>
                <w14:textFill>
                  <w14:solidFill>
                    <w14:schemeClr w14:val="tx1"/>
                  </w14:solidFill>
                </w14:textFill>
              </w:rPr>
              <w:t>本。</w:t>
            </w:r>
          </w:p>
        </w:tc>
        <w:tc>
          <w:tcPr>
            <w:tcW w:w="675" w:type="dxa"/>
            <w:vAlign w:val="center"/>
          </w:tcPr>
          <w:p>
            <w:pPr>
              <w:keepNext w:val="0"/>
              <w:keepLines w:val="0"/>
              <w:widowControl/>
              <w:suppressLineNumbers w:val="0"/>
              <w:jc w:val="center"/>
              <w:textAlignment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45" w:type="dxa"/>
            <w:vAlign w:val="center"/>
          </w:tcPr>
          <w:p>
            <w:pPr>
              <w:spacing w:line="240" w:lineRule="exact"/>
              <w:jc w:val="both"/>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1、器械无专人管理或无记录本</w:t>
            </w:r>
            <w:r>
              <w:rPr>
                <w:rFonts w:hint="eastAsia" w:cs="宋体"/>
                <w:color w:val="000000" w:themeColor="text1"/>
                <w:kern w:val="0"/>
                <w:sz w:val="18"/>
                <w:szCs w:val="18"/>
                <w:lang w:val="en-US" w:eastAsia="zh-CN"/>
                <w14:textFill>
                  <w14:solidFill>
                    <w14:schemeClr w14:val="tx1"/>
                  </w14:solidFill>
                </w14:textFill>
              </w:rPr>
              <w:t>扣</w:t>
            </w:r>
            <w:r>
              <w:rPr>
                <w:rFonts w:hint="eastAsia" w:cs="宋体"/>
                <w:color w:val="000000" w:themeColor="text1"/>
                <w:kern w:val="0"/>
                <w:sz w:val="18"/>
                <w:szCs w:val="18"/>
                <w14:textFill>
                  <w14:solidFill>
                    <w14:schemeClr w14:val="tx1"/>
                  </w14:solidFill>
                </w14:textFill>
              </w:rPr>
              <w:t>1分。</w:t>
            </w:r>
          </w:p>
          <w:p>
            <w:pPr>
              <w:spacing w:line="240" w:lineRule="exact"/>
              <w:jc w:val="both"/>
              <w:rPr>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2、每月记录1次，记录</w:t>
            </w:r>
            <w:r>
              <w:rPr>
                <w:rFonts w:cs="宋体"/>
                <w:color w:val="000000" w:themeColor="text1"/>
                <w:kern w:val="0"/>
                <w:sz w:val="18"/>
                <w:szCs w:val="18"/>
                <w14:textFill>
                  <w14:solidFill>
                    <w14:schemeClr w14:val="tx1"/>
                  </w14:solidFill>
                </w14:textFill>
              </w:rPr>
              <w:t>不全扣</w:t>
            </w:r>
            <w:r>
              <w:rPr>
                <w:rFonts w:hint="eastAsia"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lang w:val="en-US" w:eastAsia="zh-CN"/>
                <w14:textFill>
                  <w14:solidFill>
                    <w14:schemeClr w14:val="tx1"/>
                  </w14:solidFill>
                </w14:textFill>
              </w:rPr>
              <w:t>5</w:t>
            </w:r>
            <w:r>
              <w:rPr>
                <w:rFonts w:cs="宋体"/>
                <w:color w:val="000000" w:themeColor="text1"/>
                <w:kern w:val="0"/>
                <w:sz w:val="18"/>
                <w:szCs w:val="18"/>
                <w14:textFill>
                  <w14:solidFill>
                    <w14:schemeClr w14:val="tx1"/>
                  </w14:solidFill>
                </w14:textFill>
              </w:rPr>
              <w:t>分</w:t>
            </w:r>
            <w:r>
              <w:rPr>
                <w:rFonts w:hint="eastAsia" w:cs="宋体"/>
                <w:color w:val="000000" w:themeColor="text1"/>
                <w:kern w:val="0"/>
                <w:sz w:val="18"/>
                <w:szCs w:val="18"/>
                <w14:textFill>
                  <w14:solidFill>
                    <w14:schemeClr w14:val="tx1"/>
                  </w14:solidFill>
                </w14:textFill>
              </w:rPr>
              <w:t>/次。</w:t>
            </w:r>
          </w:p>
        </w:tc>
      </w:tr>
    </w:tbl>
    <w:p>
      <w:pPr>
        <w:jc w:val="both"/>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tbl>
      <w:tblPr>
        <w:tblStyle w:val="5"/>
        <w:tblpPr w:leftFromText="180" w:rightFromText="180" w:vertAnchor="text" w:tblpXSpec="center" w:tblpY="1"/>
        <w:tblOverlap w:val="never"/>
        <w:tblW w:w="14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191"/>
        <w:gridCol w:w="657"/>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5" w:type="dxa"/>
            <w:vMerge w:val="restart"/>
            <w:vAlign w:val="center"/>
          </w:tcPr>
          <w:p>
            <w:pPr>
              <w:jc w:val="both"/>
              <w:rPr>
                <w:rFonts w:hint="eastAsia"/>
                <w:b/>
                <w:bCs/>
                <w:color w:val="000000" w:themeColor="text1"/>
                <w:sz w:val="22"/>
                <w:szCs w:val="28"/>
                <w:lang w:val="en-US" w:eastAsia="zh-CN"/>
                <w14:textFill>
                  <w14:solidFill>
                    <w14:schemeClr w14:val="tx1"/>
                  </w14:solidFill>
                </w14:textFill>
              </w:rPr>
            </w:pPr>
            <w:r>
              <w:rPr>
                <w:rFonts w:hint="eastAsia"/>
                <w:b/>
                <w:bCs/>
                <w:color w:val="000000" w:themeColor="text1"/>
                <w:sz w:val="22"/>
                <w:szCs w:val="28"/>
                <w:lang w:val="en-US" w:eastAsia="zh-CN"/>
                <w14:textFill>
                  <w14:solidFill>
                    <w14:schemeClr w14:val="tx1"/>
                  </w14:solidFill>
                </w14:textFill>
              </w:rPr>
              <w:t>消毒</w:t>
            </w:r>
          </w:p>
          <w:p>
            <w:pPr>
              <w:jc w:val="both"/>
              <w:rPr>
                <w:b/>
                <w:bCs/>
                <w:color w:val="000000" w:themeColor="text1"/>
                <w:sz w:val="22"/>
                <w:szCs w:val="28"/>
                <w14:textFill>
                  <w14:solidFill>
                    <w14:schemeClr w14:val="tx1"/>
                  </w14:solidFill>
                </w14:textFill>
              </w:rPr>
            </w:pPr>
            <w:r>
              <w:rPr>
                <w:rFonts w:hint="eastAsia"/>
                <w:b/>
                <w:bCs/>
                <w:color w:val="000000" w:themeColor="text1"/>
                <w:sz w:val="22"/>
                <w:szCs w:val="28"/>
                <w:lang w:val="en-US" w:eastAsia="zh-CN"/>
                <w14:textFill>
                  <w14:solidFill>
                    <w14:schemeClr w14:val="tx1"/>
                  </w14:solidFill>
                </w14:textFill>
              </w:rPr>
              <w:t>隔离</w:t>
            </w:r>
            <w:r>
              <w:rPr>
                <w:rFonts w:hint="eastAsia"/>
                <w:b/>
                <w:bCs/>
                <w:color w:val="000000" w:themeColor="text1"/>
                <w:sz w:val="22"/>
                <w:szCs w:val="28"/>
                <w14:textFill>
                  <w14:solidFill>
                    <w14:schemeClr w14:val="tx1"/>
                  </w14:solidFill>
                </w14:textFill>
              </w:rPr>
              <w:t xml:space="preserve"> </w:t>
            </w:r>
          </w:p>
          <w:p>
            <w:pPr>
              <w:rPr>
                <w:b/>
                <w:bCs/>
                <w:color w:val="000000" w:themeColor="text1"/>
                <w14:textFill>
                  <w14:solidFill>
                    <w14:schemeClr w14:val="tx1"/>
                  </w14:solidFill>
                </w14:textFill>
              </w:rPr>
            </w:pPr>
          </w:p>
          <w:p>
            <w:pPr>
              <w:rPr>
                <w:b/>
                <w:bCs/>
                <w:color w:val="000000" w:themeColor="text1"/>
                <w:sz w:val="22"/>
                <w:szCs w:val="28"/>
                <w14:textFill>
                  <w14:solidFill>
                    <w14:schemeClr w14:val="tx1"/>
                  </w14:solidFill>
                </w14:textFill>
              </w:rPr>
            </w:pPr>
          </w:p>
        </w:tc>
        <w:tc>
          <w:tcPr>
            <w:tcW w:w="6191"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注射室必须做到一人一针一管，防止交叉感染。</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20" w:type="dxa"/>
            <w:vAlign w:val="center"/>
          </w:tcPr>
          <w:p>
            <w:pPr>
              <w:spacing w:line="240" w:lineRule="exact"/>
              <w:ind w:right="-109" w:rightChars="-52"/>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发现一次未做到不得分。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45" w:type="dxa"/>
            <w:vMerge w:val="continue"/>
            <w:vAlign w:val="center"/>
          </w:tcPr>
          <w:p>
            <w:pPr>
              <w:spacing w:line="240" w:lineRule="exact"/>
              <w:rPr>
                <w:b/>
                <w:bCs/>
                <w:color w:val="000000" w:themeColor="text1"/>
                <w14:textFill>
                  <w14:solidFill>
                    <w14:schemeClr w14:val="tx1"/>
                  </w14:solidFill>
                </w14:textFill>
              </w:rPr>
            </w:pPr>
          </w:p>
        </w:tc>
        <w:tc>
          <w:tcPr>
            <w:tcW w:w="619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各诊断治疗室、手术室应有非接触洗手设施，配备医用洗手液和一次性擦手纸。</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20"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1、无非接触洗手设施扣0.3分/室。</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2、无医用洗手液和擦手纸各扣0.</w:t>
            </w:r>
            <w:r>
              <w:rPr>
                <w:rFonts w:hint="eastAsia"/>
                <w:color w:val="000000" w:themeColor="text1"/>
                <w:sz w:val="18"/>
                <w:szCs w:val="18"/>
                <w:lang w:val="en-US" w:eastAsia="zh-CN"/>
                <w14:textFill>
                  <w14:solidFill>
                    <w14:schemeClr w14:val="tx1"/>
                  </w14:solidFill>
                </w14:textFill>
              </w:rPr>
              <w:t>3</w:t>
            </w:r>
            <w:r>
              <w:rPr>
                <w:rFonts w:hint="eastAsia"/>
                <w:color w:val="000000" w:themeColor="text1"/>
                <w:sz w:val="18"/>
                <w:szCs w:val="18"/>
                <w14:textFill>
                  <w14:solidFill>
                    <w14:schemeClr w14:val="tx1"/>
                  </w14:solidFill>
                </w14:textFill>
              </w:rPr>
              <w:t>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45" w:type="dxa"/>
            <w:vMerge w:val="continue"/>
            <w:vAlign w:val="center"/>
          </w:tcPr>
          <w:p>
            <w:pPr>
              <w:spacing w:line="240" w:lineRule="exact"/>
              <w:jc w:val="center"/>
              <w:rPr>
                <w:rFonts w:cs="宋体"/>
                <w:color w:val="000000" w:themeColor="text1"/>
                <w:kern w:val="0"/>
                <w:sz w:val="18"/>
                <w:szCs w:val="18"/>
                <w14:textFill>
                  <w14:solidFill>
                    <w14:schemeClr w14:val="tx1"/>
                  </w14:solidFill>
                </w14:textFill>
              </w:rPr>
            </w:pPr>
          </w:p>
        </w:tc>
        <w:tc>
          <w:tcPr>
            <w:tcW w:w="619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1、0.5%碘伏、酒精、双氧水密封管理，每3天更换1次</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2、棉球、棉签一经打开保持时间不超过24h</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3、消毒镊子干缸保存</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4、抽出的药液、开启的静脉输入用无菌液体使用不得超过2h</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5、启封抽吸的各种溶媒使用不超过24h。</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420" w:type="dxa"/>
            <w:vAlign w:val="center"/>
          </w:tcPr>
          <w:p>
            <w:pPr>
              <w:spacing w:line="240" w:lineRule="exact"/>
              <w:jc w:val="both"/>
              <w:rPr>
                <w:color w:val="000000" w:themeColor="text1"/>
                <w:sz w:val="18"/>
                <w:szCs w:val="18"/>
                <w14:textFill>
                  <w14:solidFill>
                    <w14:schemeClr w14:val="tx1"/>
                  </w14:solidFill>
                </w14:textFill>
              </w:rPr>
            </w:pPr>
          </w:p>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18"/>
                <w14:textFill>
                  <w14:solidFill>
                    <w14:schemeClr w14:val="tx1"/>
                  </w14:solidFill>
                </w14:textFill>
              </w:rPr>
              <w:t>查现场：</w:t>
            </w:r>
            <w:r>
              <w:rPr>
                <w:rFonts w:hint="eastAsia"/>
                <w:color w:val="000000" w:themeColor="text1"/>
                <w:sz w:val="18"/>
                <w:szCs w:val="21"/>
                <w14:textFill>
                  <w14:solidFill>
                    <w14:schemeClr w14:val="tx1"/>
                  </w14:solidFill>
                </w14:textFill>
              </w:rPr>
              <w:t>一项做不到扣0.</w:t>
            </w:r>
            <w:r>
              <w:rPr>
                <w:rFonts w:hint="eastAsia"/>
                <w:color w:val="000000" w:themeColor="text1"/>
                <w:sz w:val="18"/>
                <w:szCs w:val="21"/>
                <w:lang w:val="en-US" w:eastAsia="zh-CN"/>
                <w14:textFill>
                  <w14:solidFill>
                    <w14:schemeClr w14:val="tx1"/>
                  </w14:solidFill>
                </w14:textFill>
              </w:rPr>
              <w:t>5</w:t>
            </w:r>
            <w:r>
              <w:rPr>
                <w:rFonts w:hint="eastAsia"/>
                <w:color w:val="000000" w:themeColor="text1"/>
                <w:sz w:val="18"/>
                <w:szCs w:val="21"/>
                <w14:textFill>
                  <w14:solidFill>
                    <w14:schemeClr w14:val="tx1"/>
                  </w14:solidFill>
                </w14:textFill>
              </w:rPr>
              <w:t>分。</w:t>
            </w:r>
          </w:p>
          <w:p>
            <w:pPr>
              <w:spacing w:line="240" w:lineRule="exact"/>
              <w:jc w:val="both"/>
              <w:rPr>
                <w:color w:val="000000" w:themeColor="text1"/>
                <w:sz w:val="18"/>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5" w:type="dxa"/>
            <w:vMerge w:val="continue"/>
            <w:vAlign w:val="center"/>
          </w:tcPr>
          <w:p>
            <w:pPr>
              <w:rPr>
                <w:b/>
                <w:bCs/>
                <w:color w:val="000000" w:themeColor="text1"/>
                <w:sz w:val="22"/>
                <w:szCs w:val="28"/>
                <w14:textFill>
                  <w14:solidFill>
                    <w14:schemeClr w14:val="tx1"/>
                  </w14:solidFill>
                </w14:textFill>
              </w:rPr>
            </w:pPr>
          </w:p>
        </w:tc>
        <w:tc>
          <w:tcPr>
            <w:tcW w:w="619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1、室内紫外线消毒1次/日，1h/次。</w:t>
            </w:r>
          </w:p>
          <w:p>
            <w:pPr>
              <w:spacing w:line="240" w:lineRule="exact"/>
              <w:jc w:val="both"/>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2、紫外线灯管酒精擦拭1次/周，有记录。</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6420" w:type="dxa"/>
            <w:vAlign w:val="center"/>
          </w:tcPr>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查记录：</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1、每日室内未消毒扣0.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2、每周未擦拭灯管0.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分/次。</w:t>
            </w:r>
          </w:p>
          <w:p>
            <w:pPr>
              <w:spacing w:line="240" w:lineRule="exact"/>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3、无记录扣</w:t>
            </w: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分；</w:t>
            </w:r>
          </w:p>
          <w:p>
            <w:pPr>
              <w:spacing w:line="240" w:lineRule="exact"/>
              <w:jc w:val="both"/>
              <w:rPr>
                <w:color w:val="000000" w:themeColor="text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4、记录不规范扣0.</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45" w:type="dxa"/>
            <w:vMerge w:val="continue"/>
            <w:vAlign w:val="center"/>
          </w:tcPr>
          <w:p>
            <w:pPr>
              <w:rPr>
                <w:b/>
                <w:bCs/>
                <w:color w:val="000000" w:themeColor="text1"/>
                <w:sz w:val="22"/>
                <w:szCs w:val="28"/>
                <w14:textFill>
                  <w14:solidFill>
                    <w14:schemeClr w14:val="tx1"/>
                  </w14:solidFill>
                </w14:textFill>
              </w:rPr>
            </w:pPr>
          </w:p>
        </w:tc>
        <w:tc>
          <w:tcPr>
            <w:tcW w:w="619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1、无菌物品与有菌物品分类摆放</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2、无菌物品按灭菌日期或有效期放入专柜，并在有效期内使用</w:t>
            </w:r>
            <w:r>
              <w:rPr>
                <w:rFonts w:hint="eastAsia"/>
                <w:color w:val="000000" w:themeColor="text1"/>
                <w:sz w:val="18"/>
                <w:szCs w:val="18"/>
                <w14:textFill>
                  <w14:solidFill>
                    <w14:schemeClr w14:val="tx1"/>
                  </w14:solidFill>
                </w14:textFill>
              </w:rPr>
              <w:t>。</w:t>
            </w:r>
          </w:p>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3、无菌包外有灭菌日期、失效期和化学指示带及签名。</w:t>
            </w:r>
          </w:p>
          <w:p>
            <w:pPr>
              <w:spacing w:line="240" w:lineRule="exact"/>
              <w:jc w:val="both"/>
              <w:rPr>
                <w:color w:val="000000" w:themeColor="text1"/>
                <w14:textFill>
                  <w14:solidFill>
                    <w14:schemeClr w14:val="tx1"/>
                  </w14:solidFill>
                </w14:textFill>
              </w:rPr>
            </w:pPr>
            <w:r>
              <w:rPr>
                <w:rFonts w:hint="eastAsia"/>
                <w:color w:val="000000" w:themeColor="text1"/>
                <w:sz w:val="18"/>
                <w:szCs w:val="18"/>
                <w14:textFill>
                  <w14:solidFill>
                    <w14:schemeClr w14:val="tx1"/>
                  </w14:solidFill>
                </w14:textFill>
              </w:rPr>
              <w:t>4、一次性无菌物品应集中定点放置，无过期，无破损。</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420" w:type="dxa"/>
            <w:vAlign w:val="center"/>
          </w:tcPr>
          <w:p>
            <w:pPr>
              <w:spacing w:line="240" w:lineRule="exact"/>
              <w:jc w:val="both"/>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查看现场：一项不符合要求扣0.</w:t>
            </w:r>
            <w:r>
              <w:rPr>
                <w:rFonts w:hint="eastAsia"/>
                <w:color w:val="000000" w:themeColor="text1"/>
                <w:sz w:val="18"/>
                <w:szCs w:val="21"/>
                <w:lang w:val="en-US" w:eastAsia="zh-CN"/>
                <w14:textFill>
                  <w14:solidFill>
                    <w14:schemeClr w14:val="tx1"/>
                  </w14:solidFill>
                </w14:textFill>
              </w:rPr>
              <w:t>5</w:t>
            </w:r>
            <w:r>
              <w:rPr>
                <w:rFonts w:hint="eastAsia"/>
                <w:color w:val="000000" w:themeColor="text1"/>
                <w:sz w:val="18"/>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vMerge w:val="continue"/>
            <w:vAlign w:val="center"/>
          </w:tcPr>
          <w:p>
            <w:pPr>
              <w:ind w:firstLine="220" w:firstLineChars="100"/>
              <w:rPr>
                <w:b/>
                <w:bCs/>
                <w:color w:val="000000" w:themeColor="text1"/>
                <w:sz w:val="22"/>
                <w:szCs w:val="28"/>
                <w14:textFill>
                  <w14:solidFill>
                    <w14:schemeClr w14:val="tx1"/>
                  </w14:solidFill>
                </w14:textFill>
              </w:rPr>
            </w:pPr>
          </w:p>
        </w:tc>
        <w:tc>
          <w:tcPr>
            <w:tcW w:w="6191"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21"/>
                <w14:textFill>
                  <w14:solidFill>
                    <w14:schemeClr w14:val="tx1"/>
                  </w14:solidFill>
                </w14:textFill>
              </w:rPr>
              <w:t>加强手卫生管理，医护人员掌握“七步”洗手法操作。</w:t>
            </w:r>
          </w:p>
        </w:tc>
        <w:tc>
          <w:tcPr>
            <w:tcW w:w="657" w:type="dxa"/>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420" w:type="dxa"/>
            <w:vAlign w:val="center"/>
          </w:tcPr>
          <w:p>
            <w:pPr>
              <w:spacing w:line="240" w:lineRule="exact"/>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现场查看医生、护士各1人“七步”洗手法操作，动作不规范扣1分/人。</w:t>
            </w:r>
          </w:p>
        </w:tc>
      </w:tr>
    </w:tbl>
    <w:p>
      <w:pPr>
        <w:jc w:val="both"/>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sectPr>
      <w:pgSz w:w="16838" w:h="11906" w:orient="landscape"/>
      <w:pgMar w:top="1180"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CDE7D"/>
    <w:multiLevelType w:val="singleLevel"/>
    <w:tmpl w:val="B91CDE7D"/>
    <w:lvl w:ilvl="0" w:tentative="0">
      <w:start w:val="3"/>
      <w:numFmt w:val="decimal"/>
      <w:suff w:val="nothing"/>
      <w:lvlText w:val="%1、"/>
      <w:lvlJc w:val="left"/>
      <w:pPr>
        <w:ind w:left="5880"/>
      </w:pPr>
    </w:lvl>
  </w:abstractNum>
  <w:abstractNum w:abstractNumId="1">
    <w:nsid w:val="E649D5B4"/>
    <w:multiLevelType w:val="singleLevel"/>
    <w:tmpl w:val="E649D5B4"/>
    <w:lvl w:ilvl="0" w:tentative="0">
      <w:start w:val="1"/>
      <w:numFmt w:val="decimal"/>
      <w:suff w:val="nothing"/>
      <w:lvlText w:val="%1、"/>
      <w:lvlJc w:val="left"/>
    </w:lvl>
  </w:abstractNum>
  <w:abstractNum w:abstractNumId="2">
    <w:nsid w:val="F5F644A6"/>
    <w:multiLevelType w:val="singleLevel"/>
    <w:tmpl w:val="F5F644A6"/>
    <w:lvl w:ilvl="0" w:tentative="0">
      <w:start w:val="1"/>
      <w:numFmt w:val="upperLetter"/>
      <w:suff w:val="nothing"/>
      <w:lvlText w:val="%1、"/>
      <w:lvlJc w:val="left"/>
    </w:lvl>
  </w:abstractNum>
  <w:abstractNum w:abstractNumId="3">
    <w:nsid w:val="28701119"/>
    <w:multiLevelType w:val="multilevel"/>
    <w:tmpl w:val="28701119"/>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D10987"/>
    <w:multiLevelType w:val="singleLevel"/>
    <w:tmpl w:val="30D10987"/>
    <w:lvl w:ilvl="0" w:tentative="0">
      <w:start w:val="1"/>
      <w:numFmt w:val="upperLetter"/>
      <w:lvlText w:val="%1."/>
      <w:lvlJc w:val="left"/>
      <w:pPr>
        <w:tabs>
          <w:tab w:val="left" w:pos="312"/>
        </w:tabs>
      </w:pPr>
    </w:lvl>
  </w:abstractNum>
  <w:abstractNum w:abstractNumId="5">
    <w:nsid w:val="5CBD053B"/>
    <w:multiLevelType w:val="multilevel"/>
    <w:tmpl w:val="5CBD05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021FAD"/>
    <w:multiLevelType w:val="multilevel"/>
    <w:tmpl w:val="62021F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NDY4OTgwZjUwZGJiMGY2ODg5ZjllNDA4MjBhYjAifQ=="/>
  </w:docVars>
  <w:rsids>
    <w:rsidRoot w:val="00000000"/>
    <w:rsid w:val="002A57CE"/>
    <w:rsid w:val="00386BD8"/>
    <w:rsid w:val="00BA3803"/>
    <w:rsid w:val="00CB36F6"/>
    <w:rsid w:val="00EA2B68"/>
    <w:rsid w:val="00ED3BD8"/>
    <w:rsid w:val="010827C0"/>
    <w:rsid w:val="011B4081"/>
    <w:rsid w:val="011D4A64"/>
    <w:rsid w:val="014F4893"/>
    <w:rsid w:val="01A00C4B"/>
    <w:rsid w:val="01D60B10"/>
    <w:rsid w:val="01D6494A"/>
    <w:rsid w:val="01D811CA"/>
    <w:rsid w:val="025657AD"/>
    <w:rsid w:val="027F2F56"/>
    <w:rsid w:val="02902A6D"/>
    <w:rsid w:val="029A372F"/>
    <w:rsid w:val="02B26E88"/>
    <w:rsid w:val="02DC548F"/>
    <w:rsid w:val="03604B36"/>
    <w:rsid w:val="046A08EC"/>
    <w:rsid w:val="04762137"/>
    <w:rsid w:val="04D24398"/>
    <w:rsid w:val="04FE3CFB"/>
    <w:rsid w:val="05107E95"/>
    <w:rsid w:val="0552341F"/>
    <w:rsid w:val="05573D16"/>
    <w:rsid w:val="0560706F"/>
    <w:rsid w:val="056C7324"/>
    <w:rsid w:val="05F571C5"/>
    <w:rsid w:val="067F2EBD"/>
    <w:rsid w:val="06C13B3D"/>
    <w:rsid w:val="07441B6A"/>
    <w:rsid w:val="0751715A"/>
    <w:rsid w:val="077D51F6"/>
    <w:rsid w:val="077E37DC"/>
    <w:rsid w:val="07862691"/>
    <w:rsid w:val="07972AF0"/>
    <w:rsid w:val="080D4B60"/>
    <w:rsid w:val="0849203C"/>
    <w:rsid w:val="086724C2"/>
    <w:rsid w:val="08845168"/>
    <w:rsid w:val="08864D60"/>
    <w:rsid w:val="08D5567E"/>
    <w:rsid w:val="08D8516E"/>
    <w:rsid w:val="08E753B1"/>
    <w:rsid w:val="090E0B90"/>
    <w:rsid w:val="0969226A"/>
    <w:rsid w:val="09C33728"/>
    <w:rsid w:val="0A011659"/>
    <w:rsid w:val="0A0B0C4F"/>
    <w:rsid w:val="0A310FDA"/>
    <w:rsid w:val="0A4E1E22"/>
    <w:rsid w:val="0A754145"/>
    <w:rsid w:val="0A7B2255"/>
    <w:rsid w:val="0B626F71"/>
    <w:rsid w:val="0BD95485"/>
    <w:rsid w:val="0BEC7309"/>
    <w:rsid w:val="0C5E4C02"/>
    <w:rsid w:val="0CAE2FAA"/>
    <w:rsid w:val="0CBD0903"/>
    <w:rsid w:val="0CE916F8"/>
    <w:rsid w:val="0D2C3CDA"/>
    <w:rsid w:val="0D660F9A"/>
    <w:rsid w:val="0D725B91"/>
    <w:rsid w:val="0D821B4C"/>
    <w:rsid w:val="0DA46866"/>
    <w:rsid w:val="0DBC6E0C"/>
    <w:rsid w:val="0DCC032F"/>
    <w:rsid w:val="0DCD0160"/>
    <w:rsid w:val="0DDC300B"/>
    <w:rsid w:val="0DEB1A26"/>
    <w:rsid w:val="0E286250"/>
    <w:rsid w:val="0E460DCC"/>
    <w:rsid w:val="0E5E6115"/>
    <w:rsid w:val="0E8E4682"/>
    <w:rsid w:val="0ECF0DC1"/>
    <w:rsid w:val="0F0A1DF9"/>
    <w:rsid w:val="0F5744A3"/>
    <w:rsid w:val="0FC348AC"/>
    <w:rsid w:val="10802373"/>
    <w:rsid w:val="109127D2"/>
    <w:rsid w:val="1092654A"/>
    <w:rsid w:val="10962649"/>
    <w:rsid w:val="10CC42F1"/>
    <w:rsid w:val="110E3E23"/>
    <w:rsid w:val="115F467E"/>
    <w:rsid w:val="117619C8"/>
    <w:rsid w:val="11A025A1"/>
    <w:rsid w:val="11DA3D05"/>
    <w:rsid w:val="127736F8"/>
    <w:rsid w:val="12AF0CEE"/>
    <w:rsid w:val="12B72298"/>
    <w:rsid w:val="12C16C73"/>
    <w:rsid w:val="12C445D9"/>
    <w:rsid w:val="12D26CF5"/>
    <w:rsid w:val="12DE15D3"/>
    <w:rsid w:val="12EF74A1"/>
    <w:rsid w:val="133B50BF"/>
    <w:rsid w:val="1343188B"/>
    <w:rsid w:val="136E226B"/>
    <w:rsid w:val="13771000"/>
    <w:rsid w:val="138F28CD"/>
    <w:rsid w:val="13A445CA"/>
    <w:rsid w:val="146256AB"/>
    <w:rsid w:val="148A7C64"/>
    <w:rsid w:val="14A14FAE"/>
    <w:rsid w:val="15034E8B"/>
    <w:rsid w:val="15806971"/>
    <w:rsid w:val="159C67C1"/>
    <w:rsid w:val="15A5462A"/>
    <w:rsid w:val="15DA10F2"/>
    <w:rsid w:val="163F4E30"/>
    <w:rsid w:val="16AF39B2"/>
    <w:rsid w:val="16D50F3F"/>
    <w:rsid w:val="170E2D44"/>
    <w:rsid w:val="17173305"/>
    <w:rsid w:val="1729441D"/>
    <w:rsid w:val="173C2D6C"/>
    <w:rsid w:val="17583772"/>
    <w:rsid w:val="180513B0"/>
    <w:rsid w:val="18123BAC"/>
    <w:rsid w:val="18A92683"/>
    <w:rsid w:val="18BF1EA7"/>
    <w:rsid w:val="18DA283C"/>
    <w:rsid w:val="18E45469"/>
    <w:rsid w:val="18E86D07"/>
    <w:rsid w:val="19067AD5"/>
    <w:rsid w:val="194A52F7"/>
    <w:rsid w:val="19ED34FF"/>
    <w:rsid w:val="1A4E5290"/>
    <w:rsid w:val="1A654388"/>
    <w:rsid w:val="1AB62E35"/>
    <w:rsid w:val="1B2A7AAB"/>
    <w:rsid w:val="1B5313AC"/>
    <w:rsid w:val="1B570174"/>
    <w:rsid w:val="1B7D2CDE"/>
    <w:rsid w:val="1B844ABD"/>
    <w:rsid w:val="1D230C56"/>
    <w:rsid w:val="1D44297A"/>
    <w:rsid w:val="1D4D5CD3"/>
    <w:rsid w:val="1D9E34BC"/>
    <w:rsid w:val="1DB96EC4"/>
    <w:rsid w:val="1DBA2C3C"/>
    <w:rsid w:val="1EBD204B"/>
    <w:rsid w:val="1F071EB1"/>
    <w:rsid w:val="1F1D326A"/>
    <w:rsid w:val="1F62291E"/>
    <w:rsid w:val="1FEB3581"/>
    <w:rsid w:val="205407C9"/>
    <w:rsid w:val="20DD111C"/>
    <w:rsid w:val="210B145E"/>
    <w:rsid w:val="21205917"/>
    <w:rsid w:val="215D04AF"/>
    <w:rsid w:val="217A4BBD"/>
    <w:rsid w:val="218B501C"/>
    <w:rsid w:val="218E2416"/>
    <w:rsid w:val="22512811"/>
    <w:rsid w:val="226B2757"/>
    <w:rsid w:val="2274785E"/>
    <w:rsid w:val="227C6712"/>
    <w:rsid w:val="236B2A0F"/>
    <w:rsid w:val="23751A57"/>
    <w:rsid w:val="23953F30"/>
    <w:rsid w:val="23A979DB"/>
    <w:rsid w:val="23B1063E"/>
    <w:rsid w:val="23B855B4"/>
    <w:rsid w:val="23B94A51"/>
    <w:rsid w:val="2443573A"/>
    <w:rsid w:val="24852134"/>
    <w:rsid w:val="24DB3BC4"/>
    <w:rsid w:val="255E0351"/>
    <w:rsid w:val="25602E68"/>
    <w:rsid w:val="25D23219"/>
    <w:rsid w:val="26115D97"/>
    <w:rsid w:val="263537A8"/>
    <w:rsid w:val="265C2AE3"/>
    <w:rsid w:val="268907C4"/>
    <w:rsid w:val="26B40B71"/>
    <w:rsid w:val="26E43837"/>
    <w:rsid w:val="26E50D2A"/>
    <w:rsid w:val="270F224B"/>
    <w:rsid w:val="27677991"/>
    <w:rsid w:val="27797E74"/>
    <w:rsid w:val="2791437C"/>
    <w:rsid w:val="279D7857"/>
    <w:rsid w:val="280D678A"/>
    <w:rsid w:val="288051AE"/>
    <w:rsid w:val="28F0795A"/>
    <w:rsid w:val="29762A61"/>
    <w:rsid w:val="299C1026"/>
    <w:rsid w:val="29C14FD0"/>
    <w:rsid w:val="2A571D63"/>
    <w:rsid w:val="2AB253C7"/>
    <w:rsid w:val="2ACA28A1"/>
    <w:rsid w:val="2AED7A0A"/>
    <w:rsid w:val="2AF2781B"/>
    <w:rsid w:val="2AF94DA4"/>
    <w:rsid w:val="2B32284A"/>
    <w:rsid w:val="2C127390"/>
    <w:rsid w:val="2C537301"/>
    <w:rsid w:val="2CB371D5"/>
    <w:rsid w:val="2CFE2B46"/>
    <w:rsid w:val="2D144117"/>
    <w:rsid w:val="2D6C5D01"/>
    <w:rsid w:val="2DC518B5"/>
    <w:rsid w:val="2DCC4E85"/>
    <w:rsid w:val="2E2E2FB7"/>
    <w:rsid w:val="2E7C06AA"/>
    <w:rsid w:val="2EF266DA"/>
    <w:rsid w:val="2F19349B"/>
    <w:rsid w:val="2F2B74F6"/>
    <w:rsid w:val="2F391C13"/>
    <w:rsid w:val="2F686FE9"/>
    <w:rsid w:val="2F72125A"/>
    <w:rsid w:val="2F8C4B14"/>
    <w:rsid w:val="2FB120F1"/>
    <w:rsid w:val="2FBB0F52"/>
    <w:rsid w:val="2FBB4D1E"/>
    <w:rsid w:val="303B5206"/>
    <w:rsid w:val="305E3D04"/>
    <w:rsid w:val="30B17ECF"/>
    <w:rsid w:val="31083F93"/>
    <w:rsid w:val="310E28C2"/>
    <w:rsid w:val="31210BB1"/>
    <w:rsid w:val="31490108"/>
    <w:rsid w:val="31772EC7"/>
    <w:rsid w:val="318E04E4"/>
    <w:rsid w:val="31D200FD"/>
    <w:rsid w:val="31D9592F"/>
    <w:rsid w:val="32193F7E"/>
    <w:rsid w:val="32537490"/>
    <w:rsid w:val="326E6078"/>
    <w:rsid w:val="328533C1"/>
    <w:rsid w:val="329849FB"/>
    <w:rsid w:val="32F10A57"/>
    <w:rsid w:val="330110F1"/>
    <w:rsid w:val="33174961"/>
    <w:rsid w:val="33E800AC"/>
    <w:rsid w:val="33F425AD"/>
    <w:rsid w:val="340D5C6D"/>
    <w:rsid w:val="34CF42E1"/>
    <w:rsid w:val="34EA16B2"/>
    <w:rsid w:val="34FB796B"/>
    <w:rsid w:val="355D23D3"/>
    <w:rsid w:val="35851984"/>
    <w:rsid w:val="35B17269"/>
    <w:rsid w:val="35BC534C"/>
    <w:rsid w:val="361508C3"/>
    <w:rsid w:val="3663227B"/>
    <w:rsid w:val="36914BCE"/>
    <w:rsid w:val="36E55F4C"/>
    <w:rsid w:val="370B587C"/>
    <w:rsid w:val="371A07CC"/>
    <w:rsid w:val="375105C1"/>
    <w:rsid w:val="378620B5"/>
    <w:rsid w:val="378D51F2"/>
    <w:rsid w:val="37A07217"/>
    <w:rsid w:val="381A3988"/>
    <w:rsid w:val="382C4A0B"/>
    <w:rsid w:val="38514471"/>
    <w:rsid w:val="388D1222"/>
    <w:rsid w:val="38A07E13"/>
    <w:rsid w:val="38B22A36"/>
    <w:rsid w:val="38B44A00"/>
    <w:rsid w:val="39BC3B6C"/>
    <w:rsid w:val="39D709A6"/>
    <w:rsid w:val="39E63065"/>
    <w:rsid w:val="3A704957"/>
    <w:rsid w:val="3A804107"/>
    <w:rsid w:val="3A8A77C7"/>
    <w:rsid w:val="3A8C79E3"/>
    <w:rsid w:val="3ADE7B13"/>
    <w:rsid w:val="3B1F2687"/>
    <w:rsid w:val="3B44206B"/>
    <w:rsid w:val="3B7921C4"/>
    <w:rsid w:val="3C1557B6"/>
    <w:rsid w:val="3C6F74BC"/>
    <w:rsid w:val="3D406863"/>
    <w:rsid w:val="3D5D11C3"/>
    <w:rsid w:val="3D851D0D"/>
    <w:rsid w:val="3DA43295"/>
    <w:rsid w:val="3DAD1DAB"/>
    <w:rsid w:val="3DAE1A1E"/>
    <w:rsid w:val="3DBF1E7D"/>
    <w:rsid w:val="3DD516A1"/>
    <w:rsid w:val="3DE03BA2"/>
    <w:rsid w:val="3E0D0E3B"/>
    <w:rsid w:val="3E204FBE"/>
    <w:rsid w:val="3E3B0321"/>
    <w:rsid w:val="3E3F6B1A"/>
    <w:rsid w:val="3E6A2E46"/>
    <w:rsid w:val="3F811A16"/>
    <w:rsid w:val="3F8C5D8F"/>
    <w:rsid w:val="3F940936"/>
    <w:rsid w:val="3F942E96"/>
    <w:rsid w:val="4008292C"/>
    <w:rsid w:val="40385F17"/>
    <w:rsid w:val="404926E7"/>
    <w:rsid w:val="41140732"/>
    <w:rsid w:val="411A7859"/>
    <w:rsid w:val="412D5350"/>
    <w:rsid w:val="41466412"/>
    <w:rsid w:val="417B3F50"/>
    <w:rsid w:val="41BD4926"/>
    <w:rsid w:val="41E51367"/>
    <w:rsid w:val="42165DE4"/>
    <w:rsid w:val="42554B5E"/>
    <w:rsid w:val="42E47C90"/>
    <w:rsid w:val="42E83C24"/>
    <w:rsid w:val="433B424F"/>
    <w:rsid w:val="438751EB"/>
    <w:rsid w:val="438B390A"/>
    <w:rsid w:val="43E51F12"/>
    <w:rsid w:val="443D3AFC"/>
    <w:rsid w:val="44915BF6"/>
    <w:rsid w:val="44C43BE6"/>
    <w:rsid w:val="44FC39B7"/>
    <w:rsid w:val="44FE14DD"/>
    <w:rsid w:val="457C4AF8"/>
    <w:rsid w:val="45992FB4"/>
    <w:rsid w:val="45C81AEB"/>
    <w:rsid w:val="45E16709"/>
    <w:rsid w:val="45E838DD"/>
    <w:rsid w:val="45ED5701"/>
    <w:rsid w:val="46623CEE"/>
    <w:rsid w:val="468A6DA0"/>
    <w:rsid w:val="46A50CD8"/>
    <w:rsid w:val="47013507"/>
    <w:rsid w:val="47482EE3"/>
    <w:rsid w:val="478E358C"/>
    <w:rsid w:val="47CC06FD"/>
    <w:rsid w:val="47F170D7"/>
    <w:rsid w:val="48143D8E"/>
    <w:rsid w:val="48147547"/>
    <w:rsid w:val="482F7BFF"/>
    <w:rsid w:val="48F876D4"/>
    <w:rsid w:val="490C7F41"/>
    <w:rsid w:val="492359B6"/>
    <w:rsid w:val="49926698"/>
    <w:rsid w:val="49BC3715"/>
    <w:rsid w:val="49CF169A"/>
    <w:rsid w:val="49D4280C"/>
    <w:rsid w:val="49D722FD"/>
    <w:rsid w:val="49F60938"/>
    <w:rsid w:val="4A370FED"/>
    <w:rsid w:val="4A38723F"/>
    <w:rsid w:val="4A534079"/>
    <w:rsid w:val="4A604BC7"/>
    <w:rsid w:val="4A657908"/>
    <w:rsid w:val="4A7F4E6E"/>
    <w:rsid w:val="4AA448D5"/>
    <w:rsid w:val="4B146D86"/>
    <w:rsid w:val="4B206F03"/>
    <w:rsid w:val="4B6776B0"/>
    <w:rsid w:val="4BE13907"/>
    <w:rsid w:val="4C667968"/>
    <w:rsid w:val="4C856040"/>
    <w:rsid w:val="4C923FD2"/>
    <w:rsid w:val="4CA02E7A"/>
    <w:rsid w:val="4CD64AED"/>
    <w:rsid w:val="4CE511D4"/>
    <w:rsid w:val="4D4A5D24"/>
    <w:rsid w:val="4D55319D"/>
    <w:rsid w:val="4D5F2D35"/>
    <w:rsid w:val="4D6420F9"/>
    <w:rsid w:val="4D777A17"/>
    <w:rsid w:val="4DE1374A"/>
    <w:rsid w:val="4DEB45C9"/>
    <w:rsid w:val="4DF47A63"/>
    <w:rsid w:val="4E6600F3"/>
    <w:rsid w:val="4EAD478C"/>
    <w:rsid w:val="4EB20C7C"/>
    <w:rsid w:val="4ECC7F56"/>
    <w:rsid w:val="4EFE177C"/>
    <w:rsid w:val="4F277882"/>
    <w:rsid w:val="4F3D0E54"/>
    <w:rsid w:val="4F406281"/>
    <w:rsid w:val="4F734876"/>
    <w:rsid w:val="4F786C00"/>
    <w:rsid w:val="4F7D3946"/>
    <w:rsid w:val="4F9111A0"/>
    <w:rsid w:val="4FFF63AB"/>
    <w:rsid w:val="50131BB5"/>
    <w:rsid w:val="502E7C52"/>
    <w:rsid w:val="50354221"/>
    <w:rsid w:val="504601DC"/>
    <w:rsid w:val="50A53155"/>
    <w:rsid w:val="51234BBF"/>
    <w:rsid w:val="51404C2B"/>
    <w:rsid w:val="51714DE5"/>
    <w:rsid w:val="51936671"/>
    <w:rsid w:val="51C969CF"/>
    <w:rsid w:val="51D84E64"/>
    <w:rsid w:val="51E34E60"/>
    <w:rsid w:val="523D4FA2"/>
    <w:rsid w:val="52946FDD"/>
    <w:rsid w:val="52E10E55"/>
    <w:rsid w:val="530879E0"/>
    <w:rsid w:val="53B813F1"/>
    <w:rsid w:val="53E67D0C"/>
    <w:rsid w:val="53FA7313"/>
    <w:rsid w:val="54040192"/>
    <w:rsid w:val="544B7BAC"/>
    <w:rsid w:val="54576514"/>
    <w:rsid w:val="54AB2D04"/>
    <w:rsid w:val="54B5148C"/>
    <w:rsid w:val="54C07FFD"/>
    <w:rsid w:val="54F2448F"/>
    <w:rsid w:val="554A030E"/>
    <w:rsid w:val="556A04C9"/>
    <w:rsid w:val="55B47996"/>
    <w:rsid w:val="55D02A22"/>
    <w:rsid w:val="55DD5AFE"/>
    <w:rsid w:val="56075D18"/>
    <w:rsid w:val="564E1B99"/>
    <w:rsid w:val="56650CCC"/>
    <w:rsid w:val="56AD68BF"/>
    <w:rsid w:val="56B063AF"/>
    <w:rsid w:val="56B75990"/>
    <w:rsid w:val="56BF4844"/>
    <w:rsid w:val="572052E3"/>
    <w:rsid w:val="57AB49EF"/>
    <w:rsid w:val="584414A5"/>
    <w:rsid w:val="58496ABB"/>
    <w:rsid w:val="58885AAD"/>
    <w:rsid w:val="58C3061C"/>
    <w:rsid w:val="58D77C23"/>
    <w:rsid w:val="58EF412B"/>
    <w:rsid w:val="58F00CE5"/>
    <w:rsid w:val="597C6A1D"/>
    <w:rsid w:val="59AC10B0"/>
    <w:rsid w:val="59E707A4"/>
    <w:rsid w:val="59EA29D4"/>
    <w:rsid w:val="5A446FA9"/>
    <w:rsid w:val="5A767910"/>
    <w:rsid w:val="5A92474A"/>
    <w:rsid w:val="5ADB041A"/>
    <w:rsid w:val="5B044F1C"/>
    <w:rsid w:val="5BA04553"/>
    <w:rsid w:val="5BDE275A"/>
    <w:rsid w:val="5BFB00CD"/>
    <w:rsid w:val="5C1E200D"/>
    <w:rsid w:val="5C2018E1"/>
    <w:rsid w:val="5C5D588B"/>
    <w:rsid w:val="5C84622D"/>
    <w:rsid w:val="5C9B2D45"/>
    <w:rsid w:val="5CB62246"/>
    <w:rsid w:val="5D027E26"/>
    <w:rsid w:val="5D2D2508"/>
    <w:rsid w:val="5D342AF3"/>
    <w:rsid w:val="5D9E786E"/>
    <w:rsid w:val="5DF343CF"/>
    <w:rsid w:val="5E0027C9"/>
    <w:rsid w:val="5E0E701B"/>
    <w:rsid w:val="5E0F1C0D"/>
    <w:rsid w:val="5E6006BB"/>
    <w:rsid w:val="5E75562E"/>
    <w:rsid w:val="5E767EDE"/>
    <w:rsid w:val="5E802B0B"/>
    <w:rsid w:val="5EFD415C"/>
    <w:rsid w:val="5EFD617A"/>
    <w:rsid w:val="5F1A3805"/>
    <w:rsid w:val="5F245B8C"/>
    <w:rsid w:val="5FAB1E0A"/>
    <w:rsid w:val="5FBF1411"/>
    <w:rsid w:val="5FEB66AA"/>
    <w:rsid w:val="5FEF7F48"/>
    <w:rsid w:val="60222571"/>
    <w:rsid w:val="603B4F3C"/>
    <w:rsid w:val="61047A23"/>
    <w:rsid w:val="61357BDD"/>
    <w:rsid w:val="61AB7E9F"/>
    <w:rsid w:val="61EF551D"/>
    <w:rsid w:val="62853336"/>
    <w:rsid w:val="629118D9"/>
    <w:rsid w:val="62BD60DC"/>
    <w:rsid w:val="62C91C4E"/>
    <w:rsid w:val="6300246C"/>
    <w:rsid w:val="634C3727"/>
    <w:rsid w:val="635307EE"/>
    <w:rsid w:val="636810DF"/>
    <w:rsid w:val="63FC2C34"/>
    <w:rsid w:val="640A35A3"/>
    <w:rsid w:val="643C1282"/>
    <w:rsid w:val="644819A7"/>
    <w:rsid w:val="6477675E"/>
    <w:rsid w:val="64B21544"/>
    <w:rsid w:val="64D836A1"/>
    <w:rsid w:val="64EF2799"/>
    <w:rsid w:val="65075D34"/>
    <w:rsid w:val="659A0BDD"/>
    <w:rsid w:val="65A43583"/>
    <w:rsid w:val="65B337C6"/>
    <w:rsid w:val="65CC4888"/>
    <w:rsid w:val="66012783"/>
    <w:rsid w:val="662843C6"/>
    <w:rsid w:val="665C7F15"/>
    <w:rsid w:val="66CF6FCB"/>
    <w:rsid w:val="66D6776C"/>
    <w:rsid w:val="67024A05"/>
    <w:rsid w:val="675B55DC"/>
    <w:rsid w:val="677671A1"/>
    <w:rsid w:val="67917B37"/>
    <w:rsid w:val="67D55C76"/>
    <w:rsid w:val="68136F6D"/>
    <w:rsid w:val="68436F80"/>
    <w:rsid w:val="685D2801"/>
    <w:rsid w:val="68725BBA"/>
    <w:rsid w:val="68994EF5"/>
    <w:rsid w:val="68A33892"/>
    <w:rsid w:val="68C92FFE"/>
    <w:rsid w:val="68E60638"/>
    <w:rsid w:val="693049A0"/>
    <w:rsid w:val="69355085"/>
    <w:rsid w:val="69492530"/>
    <w:rsid w:val="6A070584"/>
    <w:rsid w:val="6A0E36C1"/>
    <w:rsid w:val="6A2A0F13"/>
    <w:rsid w:val="6A38073E"/>
    <w:rsid w:val="6A773014"/>
    <w:rsid w:val="6A856939"/>
    <w:rsid w:val="6AEF704E"/>
    <w:rsid w:val="6B0065CF"/>
    <w:rsid w:val="6B7B0210"/>
    <w:rsid w:val="6BC015C7"/>
    <w:rsid w:val="6BC77FCB"/>
    <w:rsid w:val="6BC8789F"/>
    <w:rsid w:val="6BE841A7"/>
    <w:rsid w:val="6BE84EA2"/>
    <w:rsid w:val="6C15438A"/>
    <w:rsid w:val="6C81017A"/>
    <w:rsid w:val="6CF23940"/>
    <w:rsid w:val="6D7C34A3"/>
    <w:rsid w:val="6E99098A"/>
    <w:rsid w:val="6EB301A8"/>
    <w:rsid w:val="6EDF562C"/>
    <w:rsid w:val="6F194749"/>
    <w:rsid w:val="6F1E43A6"/>
    <w:rsid w:val="6FC82564"/>
    <w:rsid w:val="6FD66A2F"/>
    <w:rsid w:val="70294DB1"/>
    <w:rsid w:val="70B0102E"/>
    <w:rsid w:val="70C51954"/>
    <w:rsid w:val="70CC4909"/>
    <w:rsid w:val="71461992"/>
    <w:rsid w:val="714B51FB"/>
    <w:rsid w:val="71722787"/>
    <w:rsid w:val="71752277"/>
    <w:rsid w:val="717A4AAD"/>
    <w:rsid w:val="71A5490B"/>
    <w:rsid w:val="71D6418D"/>
    <w:rsid w:val="71F1647C"/>
    <w:rsid w:val="71F80EDE"/>
    <w:rsid w:val="721455EC"/>
    <w:rsid w:val="72966949"/>
    <w:rsid w:val="72AB72EF"/>
    <w:rsid w:val="72BC20E8"/>
    <w:rsid w:val="72D57472"/>
    <w:rsid w:val="72D639C2"/>
    <w:rsid w:val="73072696"/>
    <w:rsid w:val="73471496"/>
    <w:rsid w:val="73726A6F"/>
    <w:rsid w:val="742F2BB2"/>
    <w:rsid w:val="745D14CD"/>
    <w:rsid w:val="749B262E"/>
    <w:rsid w:val="753B10E2"/>
    <w:rsid w:val="75421460"/>
    <w:rsid w:val="75750903"/>
    <w:rsid w:val="760C6EA6"/>
    <w:rsid w:val="76376200"/>
    <w:rsid w:val="76AE3849"/>
    <w:rsid w:val="76F854DD"/>
    <w:rsid w:val="770B0482"/>
    <w:rsid w:val="772C5186"/>
    <w:rsid w:val="77E67A2B"/>
    <w:rsid w:val="780A196C"/>
    <w:rsid w:val="78313FE2"/>
    <w:rsid w:val="78482494"/>
    <w:rsid w:val="784B5AE0"/>
    <w:rsid w:val="78542BE7"/>
    <w:rsid w:val="78942A6D"/>
    <w:rsid w:val="789E3E62"/>
    <w:rsid w:val="78B33DB1"/>
    <w:rsid w:val="792F71B0"/>
    <w:rsid w:val="79905EA0"/>
    <w:rsid w:val="79BA4CCB"/>
    <w:rsid w:val="79DD6C0C"/>
    <w:rsid w:val="79F71A7C"/>
    <w:rsid w:val="7A097A01"/>
    <w:rsid w:val="7A6C2327"/>
    <w:rsid w:val="7A7E5483"/>
    <w:rsid w:val="7AC53A90"/>
    <w:rsid w:val="7AC5601E"/>
    <w:rsid w:val="7C1A5EF5"/>
    <w:rsid w:val="7C75137E"/>
    <w:rsid w:val="7CB9078D"/>
    <w:rsid w:val="7D592F5B"/>
    <w:rsid w:val="7D8B5F63"/>
    <w:rsid w:val="7DFF35F5"/>
    <w:rsid w:val="7E057C96"/>
    <w:rsid w:val="7E06502C"/>
    <w:rsid w:val="7E1626EC"/>
    <w:rsid w:val="7E56399B"/>
    <w:rsid w:val="7EAC0AE3"/>
    <w:rsid w:val="7EE54599"/>
    <w:rsid w:val="7EF87127"/>
    <w:rsid w:val="7EFB0260"/>
    <w:rsid w:val="7F4C5648"/>
    <w:rsid w:val="7F9A6DFB"/>
    <w:rsid w:val="7FA6276F"/>
    <w:rsid w:val="7FD12D6F"/>
    <w:rsid w:val="7FF56A5D"/>
    <w:rsid w:val="7FF6731A"/>
    <w:rsid w:val="BBDF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11"/>
    <w:basedOn w:val="6"/>
    <w:qFormat/>
    <w:uiPriority w:val="0"/>
    <w:rPr>
      <w:rFonts w:hint="eastAsia" w:ascii="宋体" w:hAnsi="宋体" w:eastAsia="宋体" w:cs="宋体"/>
      <w:b/>
      <w:bCs/>
      <w:color w:val="000000"/>
      <w:sz w:val="22"/>
      <w:szCs w:val="22"/>
      <w:u w:val="none"/>
    </w:rPr>
  </w:style>
  <w:style w:type="paragraph" w:styleId="9">
    <w:name w:val="List Paragraph"/>
    <w:basedOn w:val="1"/>
    <w:qFormat/>
    <w:uiPriority w:val="99"/>
    <w:pPr>
      <w:ind w:firstLine="420" w:firstLineChars="200"/>
    </w:pPr>
  </w:style>
  <w:style w:type="character" w:customStyle="1" w:styleId="10">
    <w:name w:val="font21"/>
    <w:basedOn w:val="6"/>
    <w:qFormat/>
    <w:uiPriority w:val="0"/>
    <w:rPr>
      <w:rFonts w:hint="eastAsia" w:ascii="宋体" w:hAnsi="宋体" w:eastAsia="宋体" w:cs="宋体"/>
      <w:color w:val="000000"/>
      <w:sz w:val="18"/>
      <w:szCs w:val="18"/>
      <w:u w:val="none"/>
    </w:rPr>
  </w:style>
  <w:style w:type="character" w:customStyle="1" w:styleId="11">
    <w:name w:val="font41"/>
    <w:basedOn w:val="6"/>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14589</Words>
  <Characters>15171</Characters>
  <Lines>0</Lines>
  <Paragraphs>0</Paragraphs>
  <TotalTime>2</TotalTime>
  <ScaleCrop>false</ScaleCrop>
  <LinksUpToDate>false</LinksUpToDate>
  <CharactersWithSpaces>15250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2022-02-16T23:24:00Z</dcterms:created>
  <dc:creator>xiehui2020</dc:creator>
  <cp:lastModifiedBy>longhua</cp:lastModifiedBy>
  <dcterms:modified xsi:type="dcterms:W3CDTF">2024-03-18T11:03:24Z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B2AD1A333D3E4B789D4231EF988E882E_13</vt:lpwstr>
  </property>
  <property fmtid="{D5CDD505-2E9C-101B-9397-08002B2CF9AE}" pid="4" name="commondata">
    <vt:lpwstr>eyJoZGlkIjoiNDk3NDY4OTgwZjUwZGJiMGY2ODg5ZjllNDA4MjBhYjAifQ==</vt:lpwstr>
  </property>
</Properties>
</file>