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2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龙华区狂犬病暴露预防处置门诊一览表</w:t>
      </w:r>
      <w:bookmarkEnd w:id="0"/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>
      <w:pPr>
        <w:ind w:firstLine="420"/>
        <w:jc w:val="left"/>
        <w:rPr>
          <w:rFonts w:hint="eastAsia"/>
          <w:color w:val="auto"/>
        </w:rPr>
      </w:pPr>
    </w:p>
    <w:tbl>
      <w:tblPr>
        <w:tblStyle w:val="2"/>
        <w:tblW w:w="147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488"/>
        <w:gridCol w:w="3859"/>
        <w:gridCol w:w="5857"/>
        <w:gridCol w:w="2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街道</w:t>
            </w:r>
          </w:p>
        </w:tc>
        <w:tc>
          <w:tcPr>
            <w:tcW w:w="3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接种单位</w:t>
            </w:r>
          </w:p>
        </w:tc>
        <w:tc>
          <w:tcPr>
            <w:tcW w:w="5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深圳市人民医院龙华分院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龙华街道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龙观东路101号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27745118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龙华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深圳市龙华区人民医院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深圳市龙华区龙华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eastAsia="zh-CN"/>
              </w:rPr>
              <w:t>街道景龙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</w:rPr>
              <w:t>27741585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32"/>
                <w:szCs w:val="32"/>
                <w:lang w:val="en-US" w:eastAsia="zh-CN"/>
              </w:rPr>
              <w:t>-6041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福城</w:t>
            </w:r>
          </w:p>
        </w:tc>
        <w:tc>
          <w:tcPr>
            <w:tcW w:w="3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深圳市龙华区中心医院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深圳市龙华区福城街道观澜大道187号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81701864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6455C"/>
    <w:rsid w:val="14F36D4F"/>
    <w:rsid w:val="18AD77C2"/>
    <w:rsid w:val="224B29C0"/>
    <w:rsid w:val="2DDE1F26"/>
    <w:rsid w:val="4B66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2021-03-18T02:12:00Z</dcterms:created>
  <dc:creator>o∩_∩o元元♥</dc:creator>
  <cp:lastModifiedBy>o∩_∩o元元♥</cp:lastModifiedBy>
  <dcterms:modified xsi:type="dcterms:W3CDTF">2021-03-18T02:13:14Z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