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华文中宋" w:eastAsia="黑体"/>
          <w:sz w:val="32"/>
          <w:szCs w:val="32"/>
          <w:lang w:val="en-US" w:eastAsia="zh-CN"/>
        </w:rPr>
      </w:pPr>
      <w:r>
        <w:rPr>
          <w:rFonts w:hint="eastAsia" w:ascii="黑体" w:hAnsi="华文中宋" w:eastAsia="黑体"/>
          <w:sz w:val="32"/>
          <w:szCs w:val="32"/>
        </w:rPr>
        <w:t>附件</w:t>
      </w:r>
      <w:r>
        <w:rPr>
          <w:rFonts w:hint="eastAsia" w:ascii="黑体" w:hAnsi="华文中宋" w:eastAsia="黑体"/>
          <w:sz w:val="32"/>
          <w:szCs w:val="32"/>
          <w:lang w:val="en-US" w:eastAsia="zh-CN"/>
        </w:rPr>
        <w:t>2</w:t>
      </w:r>
    </w:p>
    <w:p>
      <w:pPr>
        <w:spacing w:line="560" w:lineRule="exact"/>
        <w:jc w:val="center"/>
        <w:rPr>
          <w:rFonts w:hint="eastAsia" w:ascii="方正小标宋简体" w:hAnsi="华文中宋" w:eastAsia="方正小标宋简体"/>
          <w:sz w:val="44"/>
          <w:szCs w:val="44"/>
        </w:rPr>
      </w:pPr>
      <w:bookmarkStart w:id="0" w:name="_GoBack"/>
      <w:r>
        <w:rPr>
          <w:rFonts w:hint="eastAsia" w:ascii="方正小标宋简体" w:hAnsi="华文中宋" w:eastAsia="方正小标宋简体"/>
          <w:sz w:val="44"/>
          <w:szCs w:val="44"/>
          <w:lang w:eastAsia="zh-CN"/>
        </w:rPr>
        <w:t>深圳市</w:t>
      </w:r>
      <w:r>
        <w:rPr>
          <w:rFonts w:hint="eastAsia" w:ascii="方正小标宋简体" w:hAnsi="华文中宋" w:eastAsia="方正小标宋简体"/>
          <w:sz w:val="44"/>
          <w:szCs w:val="44"/>
        </w:rPr>
        <w:t>龙华区普惠性</w:t>
      </w:r>
      <w:r>
        <w:rPr>
          <w:rFonts w:hint="eastAsia" w:ascii="方正小标宋简体" w:hAnsi="华文中宋" w:eastAsia="方正小标宋简体"/>
          <w:sz w:val="44"/>
          <w:szCs w:val="44"/>
          <w:lang w:eastAsia="zh-CN"/>
        </w:rPr>
        <w:t>民办</w:t>
      </w:r>
      <w:r>
        <w:rPr>
          <w:rFonts w:hint="eastAsia" w:ascii="方正小标宋简体" w:hAnsi="华文中宋" w:eastAsia="方正小标宋简体"/>
          <w:sz w:val="44"/>
          <w:szCs w:val="44"/>
        </w:rPr>
        <w:t>幼儿园认定</w:t>
      </w:r>
      <w:r>
        <w:rPr>
          <w:rFonts w:hint="eastAsia" w:ascii="方正小标宋简体" w:hAnsi="华文中宋" w:eastAsia="方正小标宋简体"/>
          <w:sz w:val="44"/>
          <w:szCs w:val="44"/>
          <w:lang w:eastAsia="zh-CN"/>
        </w:rPr>
        <w:t>和考评</w:t>
      </w:r>
      <w:r>
        <w:rPr>
          <w:rFonts w:hint="eastAsia" w:ascii="方正小标宋简体" w:hAnsi="华文中宋" w:eastAsia="方正小标宋简体"/>
          <w:sz w:val="44"/>
          <w:szCs w:val="44"/>
        </w:rPr>
        <w:t>资料目录</w:t>
      </w:r>
    </w:p>
    <w:bookmarkEnd w:id="0"/>
    <w:tbl>
      <w:tblPr>
        <w:tblStyle w:val="4"/>
        <w:tblW w:w="14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80"/>
        <w:gridCol w:w="5315"/>
        <w:gridCol w:w="5550"/>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00" w:hRule="atLeast"/>
          <w:tblHeader/>
        </w:trPr>
        <w:tc>
          <w:tcPr>
            <w:tcW w:w="680" w:type="dxa"/>
            <w:noWrap w:val="0"/>
            <w:vAlign w:val="center"/>
          </w:tcPr>
          <w:p>
            <w:pPr>
              <w:spacing w:line="320" w:lineRule="exact"/>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 w:val="21"/>
                <w:szCs w:val="21"/>
                <w:lang w:val="en" w:eastAsia="zh-CN"/>
              </w:rPr>
              <w:t>项目</w:t>
            </w:r>
          </w:p>
        </w:tc>
        <w:tc>
          <w:tcPr>
            <w:tcW w:w="5315" w:type="dxa"/>
            <w:noWrap w:val="0"/>
            <w:vAlign w:val="center"/>
          </w:tcPr>
          <w:p>
            <w:pPr>
              <w:spacing w:line="32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 w:val="21"/>
                <w:szCs w:val="21"/>
                <w:lang w:eastAsia="zh-CN"/>
              </w:rPr>
              <w:t>指标要求</w:t>
            </w:r>
          </w:p>
        </w:tc>
        <w:tc>
          <w:tcPr>
            <w:tcW w:w="5550" w:type="dxa"/>
            <w:noWrap w:val="0"/>
            <w:vAlign w:val="center"/>
          </w:tcPr>
          <w:p>
            <w:pPr>
              <w:spacing w:line="24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资料目录</w:t>
            </w:r>
          </w:p>
        </w:tc>
        <w:tc>
          <w:tcPr>
            <w:tcW w:w="2695" w:type="dxa"/>
            <w:noWrap w:val="0"/>
            <w:vAlign w:val="center"/>
          </w:tcPr>
          <w:p>
            <w:pPr>
              <w:spacing w:line="32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687" w:hRule="atLeast"/>
        </w:trPr>
        <w:tc>
          <w:tcPr>
            <w:tcW w:w="680" w:type="dxa"/>
            <w:vMerge w:val="restart"/>
            <w:noWrap w:val="0"/>
            <w:vAlign w:val="center"/>
          </w:tcPr>
          <w:p>
            <w:pPr>
              <w:widowControl/>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一、规范安全办学（10分）</w:t>
            </w: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1.证照齐全，依法完成办学手续，通过规范化督导验收。</w:t>
            </w:r>
          </w:p>
        </w:tc>
        <w:tc>
          <w:tcPr>
            <w:tcW w:w="5550" w:type="dxa"/>
            <w:noWrap w:val="0"/>
            <w:vAlign w:val="center"/>
          </w:tcPr>
          <w:p>
            <w:pPr>
              <w:spacing w:line="320" w:lineRule="exact"/>
              <w:jc w:val="both"/>
              <w:rPr>
                <w:rFonts w:hint="eastAsia" w:ascii="仿宋_GB2312" w:hAnsi="仿宋_GB2312" w:eastAsia="仿宋_GB2312" w:cs="仿宋_GB2312"/>
              </w:rPr>
            </w:pPr>
            <w:r>
              <w:rPr>
                <w:rFonts w:hint="eastAsia" w:ascii="仿宋_GB2312" w:hAnsi="仿宋_GB2312" w:eastAsia="仿宋_GB2312" w:cs="仿宋_GB2312"/>
              </w:rPr>
              <w:t>1-1 幼儿园产权说明</w:t>
            </w:r>
          </w:p>
          <w:p>
            <w:pPr>
              <w:spacing w:line="320" w:lineRule="exact"/>
              <w:jc w:val="both"/>
              <w:rPr>
                <w:rFonts w:hint="eastAsia" w:ascii="仿宋_GB2312" w:hAnsi="仿宋_GB2312" w:eastAsia="仿宋_GB2312" w:cs="仿宋_GB2312"/>
                <w:lang w:eastAsia="zh-CN"/>
              </w:rPr>
            </w:pPr>
            <w:r>
              <w:rPr>
                <w:rFonts w:hint="eastAsia" w:ascii="仿宋_GB2312" w:hAnsi="仿宋_GB2312" w:eastAsia="仿宋_GB2312" w:cs="仿宋_GB2312"/>
              </w:rPr>
              <w:t>1-2 租赁合同（租期</w:t>
            </w:r>
            <w:r>
              <w:rPr>
                <w:rFonts w:hint="eastAsia" w:ascii="仿宋_GB2312" w:hAnsi="仿宋_GB2312" w:eastAsia="仿宋_GB2312" w:cs="仿宋_GB2312"/>
                <w:lang w:eastAsia="zh-CN"/>
              </w:rPr>
              <w:t>）</w:t>
            </w:r>
          </w:p>
          <w:p>
            <w:pPr>
              <w:spacing w:line="320" w:lineRule="exact"/>
              <w:jc w:val="both"/>
              <w:rPr>
                <w:rFonts w:hint="eastAsia" w:ascii="仿宋_GB2312" w:hAnsi="仿宋_GB2312" w:eastAsia="仿宋_GB2312" w:cs="仿宋_GB2312"/>
              </w:rPr>
            </w:pPr>
            <w:r>
              <w:rPr>
                <w:rFonts w:hint="eastAsia" w:ascii="仿宋_GB2312" w:hAnsi="仿宋_GB2312" w:eastAsia="仿宋_GB2312" w:cs="仿宋_GB2312"/>
              </w:rPr>
              <w:t>1-3 办学许可证</w:t>
            </w:r>
          </w:p>
          <w:p>
            <w:pPr>
              <w:spacing w:line="320" w:lineRule="exact"/>
              <w:jc w:val="both"/>
              <w:rPr>
                <w:rFonts w:hint="eastAsia" w:ascii="仿宋_GB2312" w:hAnsi="仿宋_GB2312" w:eastAsia="仿宋_GB2312" w:cs="仿宋_GB2312"/>
              </w:rPr>
            </w:pPr>
            <w:r>
              <w:rPr>
                <w:rFonts w:hint="eastAsia" w:ascii="仿宋_GB2312" w:hAnsi="仿宋_GB2312" w:eastAsia="仿宋_GB2312" w:cs="仿宋_GB2312"/>
              </w:rPr>
              <w:t>1-4 民办非企业单位登记证书</w:t>
            </w:r>
          </w:p>
          <w:p>
            <w:pPr>
              <w:spacing w:line="320" w:lineRule="exact"/>
              <w:jc w:val="both"/>
              <w:rPr>
                <w:rFonts w:hint="eastAsia" w:ascii="仿宋_GB2312" w:hAnsi="仿宋_GB2312" w:eastAsia="仿宋_GB2312" w:cs="仿宋_GB2312"/>
              </w:rPr>
            </w:pPr>
            <w:r>
              <w:rPr>
                <w:rFonts w:hint="eastAsia" w:ascii="仿宋_GB2312" w:hAnsi="仿宋_GB2312" w:eastAsia="仿宋_GB2312" w:cs="仿宋_GB2312"/>
              </w:rPr>
              <w:t>1-5</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餐饮服务许可证</w:t>
            </w:r>
          </w:p>
          <w:p>
            <w:pPr>
              <w:spacing w:line="320" w:lineRule="exact"/>
              <w:jc w:val="both"/>
              <w:rPr>
                <w:rFonts w:hint="eastAsia" w:ascii="仿宋_GB2312" w:hAnsi="仿宋_GB2312" w:eastAsia="仿宋_GB2312" w:cs="仿宋_GB2312"/>
              </w:rPr>
            </w:pPr>
            <w:r>
              <w:rPr>
                <w:rFonts w:hint="eastAsia" w:ascii="仿宋_GB2312" w:hAnsi="仿宋_GB2312" w:eastAsia="仿宋_GB2312" w:cs="仿宋_GB2312"/>
              </w:rPr>
              <w:t>1-6</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三方共管协议及银行对账单</w:t>
            </w:r>
          </w:p>
          <w:p>
            <w:pPr>
              <w:pStyle w:val="2"/>
              <w:jc w:val="both"/>
              <w:rPr>
                <w:rFonts w:hint="eastAsia" w:ascii="仿宋_GB2312" w:hAnsi="仿宋_GB2312" w:eastAsia="仿宋_GB2312" w:cs="仿宋_GB2312"/>
                <w:lang w:val="en-US" w:eastAsia="zh-CN"/>
              </w:rPr>
            </w:pPr>
            <w:r>
              <w:rPr>
                <w:rFonts w:hint="eastAsia" w:ascii="仿宋_GB2312" w:hAnsi="仿宋_GB2312" w:eastAsia="仿宋_GB2312" w:cs="仿宋_GB2312"/>
                <w:kern w:val="2"/>
                <w:sz w:val="21"/>
                <w:szCs w:val="22"/>
                <w:lang w:val="en-US" w:eastAsia="zh-CN" w:bidi="ar-SA"/>
              </w:rPr>
              <w:t>1-7 通过市、区教育督导部门或验收的批准文件</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85" w:hRule="atLeast"/>
        </w:trPr>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1</w:t>
            </w:r>
            <w:r>
              <w:rPr>
                <w:rFonts w:hint="eastAsia" w:ascii="仿宋_GB2312" w:hAnsi="仿宋_GB2312" w:eastAsia="仿宋_GB2312" w:cs="仿宋_GB2312"/>
                <w:kern w:val="0"/>
                <w:sz w:val="21"/>
                <w:szCs w:val="21"/>
                <w:highlight w:val="none"/>
              </w:rPr>
              <w:t>年内无区级以上（含区级）</w:t>
            </w:r>
            <w:r>
              <w:rPr>
                <w:rFonts w:hint="eastAsia" w:ascii="仿宋_GB2312" w:hAnsi="仿宋_GB2312" w:eastAsia="仿宋_GB2312" w:cs="仿宋_GB2312"/>
                <w:color w:val="auto"/>
                <w:kern w:val="0"/>
                <w:sz w:val="21"/>
                <w:szCs w:val="21"/>
                <w:highlight w:val="none"/>
              </w:rPr>
              <w:t>教育行政部门</w:t>
            </w:r>
            <w:r>
              <w:rPr>
                <w:rFonts w:hint="eastAsia" w:ascii="仿宋_GB2312" w:hAnsi="仿宋_GB2312" w:eastAsia="仿宋_GB2312" w:cs="仿宋_GB2312"/>
                <w:kern w:val="0"/>
                <w:sz w:val="21"/>
                <w:szCs w:val="21"/>
                <w:highlight w:val="none"/>
              </w:rPr>
              <w:t>通报批评或处罚，上一年年度检查合格。</w:t>
            </w:r>
          </w:p>
        </w:tc>
        <w:tc>
          <w:tcPr>
            <w:tcW w:w="5550"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上</w:t>
            </w:r>
            <w:r>
              <w:rPr>
                <w:rFonts w:hint="eastAsia" w:ascii="仿宋_GB2312" w:hAnsi="仿宋_GB2312" w:eastAsia="仿宋_GB2312" w:cs="仿宋_GB2312"/>
                <w:szCs w:val="21"/>
                <w:lang w:eastAsia="zh-CN"/>
              </w:rPr>
              <w:t>学</w:t>
            </w:r>
            <w:r>
              <w:rPr>
                <w:rFonts w:hint="eastAsia" w:ascii="仿宋_GB2312" w:hAnsi="仿宋_GB2312" w:eastAsia="仿宋_GB2312" w:cs="仿宋_GB2312"/>
                <w:szCs w:val="21"/>
              </w:rPr>
              <w:t>年</w:t>
            </w:r>
            <w:r>
              <w:rPr>
                <w:rFonts w:hint="eastAsia" w:ascii="仿宋_GB2312" w:hAnsi="仿宋_GB2312" w:eastAsia="仿宋_GB2312" w:cs="仿宋_GB2312"/>
                <w:szCs w:val="21"/>
                <w:lang w:eastAsia="zh-CN"/>
              </w:rPr>
              <w:t>年</w:t>
            </w:r>
            <w:r>
              <w:rPr>
                <w:rFonts w:hint="eastAsia" w:ascii="仿宋_GB2312" w:hAnsi="仿宋_GB2312" w:eastAsia="仿宋_GB2312" w:cs="仿宋_GB2312"/>
                <w:szCs w:val="21"/>
              </w:rPr>
              <w:t>检结果（办学许可证的副本年检结论）</w:t>
            </w:r>
          </w:p>
        </w:tc>
        <w:tc>
          <w:tcPr>
            <w:tcW w:w="2695" w:type="dxa"/>
            <w:noWrap w:val="0"/>
            <w:vAlign w:val="center"/>
          </w:tcPr>
          <w:p>
            <w:pPr>
              <w:spacing w:line="320" w:lineRule="exact"/>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由区教育局学前教育科统一核对</w:t>
            </w:r>
            <w:r>
              <w:rPr>
                <w:rFonts w:hint="eastAsia" w:ascii="仿宋_GB2312" w:hAnsi="仿宋_GB2312" w:eastAsia="仿宋_GB2312" w:cs="仿宋_GB2312"/>
                <w:szCs w:val="21"/>
                <w:lang w:val="en-US" w:eastAsia="zh-CN"/>
              </w:rPr>
              <w:t>1年内通报批评或处罚台账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55" w:hRule="atLeast"/>
        </w:trPr>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1</w:t>
            </w:r>
            <w:r>
              <w:rPr>
                <w:rFonts w:hint="eastAsia" w:ascii="仿宋_GB2312" w:hAnsi="仿宋_GB2312" w:eastAsia="仿宋_GB2312" w:cs="仿宋_GB2312"/>
                <w:kern w:val="0"/>
                <w:sz w:val="21"/>
                <w:szCs w:val="21"/>
                <w:highlight w:val="none"/>
              </w:rPr>
              <w:t>年以内未发生安全责任事故。</w:t>
            </w:r>
          </w:p>
        </w:tc>
        <w:tc>
          <w:tcPr>
            <w:tcW w:w="5550" w:type="dxa"/>
            <w:noWrap w:val="0"/>
            <w:vAlign w:val="center"/>
          </w:tcPr>
          <w:p>
            <w:pPr>
              <w:spacing w:line="320" w:lineRule="exact"/>
              <w:jc w:val="both"/>
              <w:rPr>
                <w:rFonts w:hint="eastAsia" w:ascii="仿宋_GB2312" w:hAnsi="仿宋_GB2312" w:eastAsia="仿宋_GB2312" w:cs="仿宋_GB2312"/>
                <w:szCs w:val="21"/>
              </w:rPr>
            </w:pPr>
          </w:p>
        </w:tc>
        <w:tc>
          <w:tcPr>
            <w:tcW w:w="2695"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由区教育局安全管理科统一核对</w:t>
            </w:r>
            <w:r>
              <w:rPr>
                <w:rFonts w:hint="eastAsia" w:ascii="仿宋_GB2312" w:hAnsi="仿宋_GB2312" w:eastAsia="仿宋_GB2312" w:cs="仿宋_GB2312"/>
                <w:szCs w:val="21"/>
                <w:lang w:val="en-US" w:eastAsia="zh-CN"/>
              </w:rPr>
              <w:t>1年内安全责任事故台账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trPr>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4.在区教育行政部门核定规模内招生。</w:t>
            </w:r>
          </w:p>
        </w:tc>
        <w:tc>
          <w:tcPr>
            <w:tcW w:w="5550" w:type="dxa"/>
            <w:noWrap w:val="0"/>
            <w:vAlign w:val="center"/>
          </w:tcPr>
          <w:p>
            <w:pPr>
              <w:spacing w:line="32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4-1龙华区学前教育信息管理系统内填报的幼儿数据</w:t>
            </w:r>
          </w:p>
          <w:p>
            <w:pPr>
              <w:spacing w:line="320" w:lineRule="exact"/>
              <w:jc w:val="both"/>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全园幼儿花名册</w:t>
            </w:r>
          </w:p>
          <w:p>
            <w:pPr>
              <w:spacing w:line="320" w:lineRule="exact"/>
              <w:jc w:val="both"/>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 xml:space="preserve"> 幼儿</w:t>
            </w:r>
            <w:r>
              <w:rPr>
                <w:rFonts w:hint="eastAsia" w:ascii="仿宋_GB2312" w:hAnsi="仿宋_GB2312" w:eastAsia="仿宋_GB2312" w:cs="仿宋_GB2312"/>
                <w:lang w:eastAsia="zh-CN"/>
              </w:rPr>
              <w:t>缴</w:t>
            </w:r>
            <w:r>
              <w:rPr>
                <w:rFonts w:hint="eastAsia" w:ascii="仿宋_GB2312" w:hAnsi="仿宋_GB2312" w:eastAsia="仿宋_GB2312" w:cs="仿宋_GB2312"/>
              </w:rPr>
              <w:t>费票据</w:t>
            </w:r>
          </w:p>
          <w:p>
            <w:pPr>
              <w:spacing w:line="32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lang w:val="en-US" w:eastAsia="zh-CN"/>
              </w:rPr>
              <w:t>4</w:t>
            </w:r>
            <w:r>
              <w:rPr>
                <w:rFonts w:hint="eastAsia" w:ascii="仿宋_GB2312" w:hAnsi="仿宋_GB2312" w:eastAsia="仿宋_GB2312" w:cs="仿宋_GB2312"/>
              </w:rPr>
              <w:t xml:space="preserve"> 龙华区幼儿园办学规模核定</w:t>
            </w:r>
            <w:r>
              <w:rPr>
                <w:rFonts w:hint="eastAsia" w:ascii="仿宋_GB2312" w:hAnsi="仿宋_GB2312" w:eastAsia="仿宋_GB2312" w:cs="仿宋_GB2312"/>
                <w:lang w:eastAsia="zh-CN"/>
              </w:rPr>
              <w:t>文件</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trPr>
        <w:tc>
          <w:tcPr>
            <w:tcW w:w="680" w:type="dxa"/>
            <w:vMerge w:val="restart"/>
            <w:noWrap w:val="0"/>
            <w:vAlign w:val="center"/>
          </w:tcPr>
          <w:p>
            <w:pPr>
              <w:widowControl/>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二、收费规范合理（10分）</w:t>
            </w: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5.收费项目符合政府有关规定，收费项目和标准经过备案并公示，无乱收费行为。</w:t>
            </w:r>
          </w:p>
        </w:tc>
        <w:tc>
          <w:tcPr>
            <w:tcW w:w="5550" w:type="dxa"/>
            <w:noWrap w:val="0"/>
            <w:vAlign w:val="center"/>
          </w:tcPr>
          <w:p>
            <w:pPr>
              <w:spacing w:line="320" w:lineRule="exact"/>
              <w:jc w:val="both"/>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-1 收费公示栏</w:t>
            </w:r>
          </w:p>
          <w:p>
            <w:pPr>
              <w:spacing w:line="320" w:lineRule="exact"/>
              <w:jc w:val="both"/>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-2 收费备案表</w:t>
            </w:r>
          </w:p>
          <w:p>
            <w:pPr>
              <w:spacing w:line="32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-3 收费票据（可随访家长）</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6.保教费标准不高于所在区教育行政部门公布的普惠性幼儿园保教费最高标准。</w:t>
            </w:r>
          </w:p>
        </w:tc>
        <w:tc>
          <w:tcPr>
            <w:tcW w:w="5550"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-1 收费公示栏</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-2 收费备案表</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-3 办学承诺书</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15" w:hRule="atLeast"/>
        </w:trPr>
        <w:tc>
          <w:tcPr>
            <w:tcW w:w="680" w:type="dxa"/>
            <w:vMerge w:val="restart"/>
            <w:noWrap w:val="0"/>
            <w:vAlign w:val="center"/>
          </w:tcPr>
          <w:p>
            <w:pPr>
              <w:widowControl/>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三、坚持科学保教（15分）</w:t>
            </w: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7.科学合理安排幼儿一日生活作息时间，做到动静交替。</w:t>
            </w:r>
          </w:p>
        </w:tc>
        <w:tc>
          <w:tcPr>
            <w:tcW w:w="5550"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-1 全园作息时间表</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-2 班级每周教学计划安排表</w:t>
            </w:r>
          </w:p>
        </w:tc>
        <w:tc>
          <w:tcPr>
            <w:tcW w:w="2695"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00" w:hRule="atLeast"/>
        </w:trPr>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8.教育教学环境创设丰富合理、玩教具配备齐全、种类丰富，能满足幼儿获取经验的需要。</w:t>
            </w:r>
          </w:p>
        </w:tc>
        <w:tc>
          <w:tcPr>
            <w:tcW w:w="5550" w:type="dxa"/>
            <w:noWrap w:val="0"/>
            <w:vAlign w:val="center"/>
          </w:tcPr>
          <w:p>
            <w:pPr>
              <w:spacing w:line="320" w:lineRule="exact"/>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8-1 玩教具配备表</w:t>
            </w:r>
          </w:p>
        </w:tc>
        <w:tc>
          <w:tcPr>
            <w:tcW w:w="2695"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70" w:hRule="atLeast"/>
        </w:trPr>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9.教育教学内容及组织形式符合幼儿年龄特点和发展需要，自觉抵制“小学化”倾向。</w:t>
            </w:r>
          </w:p>
        </w:tc>
        <w:tc>
          <w:tcPr>
            <w:tcW w:w="5550"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9</w:t>
            </w:r>
            <w:r>
              <w:rPr>
                <w:rFonts w:hint="eastAsia" w:ascii="仿宋_GB2312" w:hAnsi="仿宋_GB2312" w:eastAsia="仿宋_GB2312" w:cs="仿宋_GB2312"/>
                <w:szCs w:val="21"/>
              </w:rPr>
              <w:t>-1 班级每周教学计划安排表</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9</w:t>
            </w:r>
            <w:r>
              <w:rPr>
                <w:rFonts w:hint="eastAsia" w:ascii="仿宋_GB2312" w:hAnsi="仿宋_GB2312" w:eastAsia="仿宋_GB2312" w:cs="仿宋_GB2312"/>
                <w:szCs w:val="21"/>
              </w:rPr>
              <w:t>-2班级布局和教师活动组织相片（有区域划分、材料丰富）</w:t>
            </w:r>
          </w:p>
        </w:tc>
        <w:tc>
          <w:tcPr>
            <w:tcW w:w="2695"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80" w:type="dxa"/>
            <w:vMerge w:val="restart"/>
            <w:noWrap w:val="0"/>
            <w:vAlign w:val="center"/>
          </w:tcPr>
          <w:p>
            <w:pPr>
              <w:widowControl/>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四、依法聘用教职工（</w:t>
            </w:r>
            <w:r>
              <w:rPr>
                <w:rFonts w:hint="eastAsia" w:ascii="仿宋_GB2312" w:hAnsi="仿宋_GB2312" w:eastAsia="仿宋_GB2312" w:cs="仿宋_GB2312"/>
                <w:kern w:val="0"/>
                <w:sz w:val="21"/>
                <w:szCs w:val="21"/>
                <w:highlight w:val="none"/>
                <w:lang w:val="en-US" w:eastAsia="zh-CN"/>
              </w:rPr>
              <w:t>18</w:t>
            </w:r>
            <w:r>
              <w:rPr>
                <w:rFonts w:hint="eastAsia" w:ascii="仿宋_GB2312" w:hAnsi="仿宋_GB2312" w:eastAsia="仿宋_GB2312" w:cs="仿宋_GB2312"/>
                <w:kern w:val="0"/>
                <w:sz w:val="21"/>
                <w:szCs w:val="21"/>
                <w:highlight w:val="none"/>
              </w:rPr>
              <w:t>分）</w:t>
            </w: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10.依法与所有教职工签订劳动合同（教师聘用合同）。</w:t>
            </w:r>
          </w:p>
        </w:tc>
        <w:tc>
          <w:tcPr>
            <w:tcW w:w="5550"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0</w:t>
            </w:r>
            <w:r>
              <w:rPr>
                <w:rFonts w:hint="eastAsia" w:ascii="仿宋_GB2312" w:hAnsi="仿宋_GB2312" w:eastAsia="仿宋_GB2312" w:cs="仿宋_GB2312"/>
                <w:szCs w:val="21"/>
              </w:rPr>
              <w:t>-1 教职工花名册</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0</w:t>
            </w:r>
            <w:r>
              <w:rPr>
                <w:rFonts w:hint="eastAsia" w:ascii="仿宋_GB2312" w:hAnsi="仿宋_GB2312" w:eastAsia="仿宋_GB2312" w:cs="仿宋_GB2312"/>
                <w:szCs w:val="21"/>
              </w:rPr>
              <w:t>-2 教职工聘用劳动合同</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11.教职工配备标准符合政府有关规定。</w:t>
            </w:r>
          </w:p>
        </w:tc>
        <w:tc>
          <w:tcPr>
            <w:tcW w:w="5550"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-1 教职工岗位设置表</w:t>
            </w:r>
          </w:p>
        </w:tc>
        <w:tc>
          <w:tcPr>
            <w:tcW w:w="2695"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《幼儿园教职工配备标准》教师〔2013〕1号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00" w:hRule="atLeast"/>
        </w:trPr>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12.教师持证率达到100%。</w:t>
            </w:r>
          </w:p>
        </w:tc>
        <w:tc>
          <w:tcPr>
            <w:tcW w:w="5550" w:type="dxa"/>
            <w:noWrap w:val="0"/>
            <w:vAlign w:val="center"/>
          </w:tcPr>
          <w:p>
            <w:pPr>
              <w:spacing w:line="320" w:lineRule="exact"/>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12-1 教师花名册、教师资格证</w:t>
            </w:r>
          </w:p>
        </w:tc>
        <w:tc>
          <w:tcPr>
            <w:tcW w:w="2695"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应按花名册序号排序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5" w:hRule="atLeast"/>
        </w:trPr>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13.教师持有大专以上学历比例达到90%及以上。</w:t>
            </w:r>
          </w:p>
        </w:tc>
        <w:tc>
          <w:tcPr>
            <w:tcW w:w="5550"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13-1 教师花名册、毕业证</w:t>
            </w:r>
          </w:p>
        </w:tc>
        <w:tc>
          <w:tcPr>
            <w:tcW w:w="2695"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应按花名册序号排序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80" w:type="dxa"/>
            <w:vMerge w:val="restart"/>
            <w:noWrap w:val="0"/>
            <w:vAlign w:val="center"/>
          </w:tcPr>
          <w:p>
            <w:pPr>
              <w:widowControl/>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五、保障教职工待遇（3</w:t>
            </w:r>
            <w:r>
              <w:rPr>
                <w:rFonts w:hint="eastAsia" w:ascii="仿宋_GB2312" w:hAnsi="仿宋_GB2312" w:eastAsia="仿宋_GB2312" w:cs="仿宋_GB2312"/>
                <w:kern w:val="0"/>
                <w:sz w:val="21"/>
                <w:szCs w:val="21"/>
                <w:highlight w:val="none"/>
                <w:lang w:val="en-US" w:eastAsia="zh-CN"/>
              </w:rPr>
              <w:t>2</w:t>
            </w:r>
            <w:r>
              <w:rPr>
                <w:rFonts w:hint="eastAsia" w:ascii="仿宋_GB2312" w:hAnsi="仿宋_GB2312" w:eastAsia="仿宋_GB2312" w:cs="仿宋_GB2312"/>
                <w:kern w:val="0"/>
                <w:sz w:val="21"/>
                <w:szCs w:val="21"/>
                <w:highlight w:val="none"/>
              </w:rPr>
              <w:t>分）</w:t>
            </w:r>
          </w:p>
        </w:tc>
        <w:tc>
          <w:tcPr>
            <w:tcW w:w="5315" w:type="dxa"/>
            <w:noWrap w:val="0"/>
            <w:vAlign w:val="center"/>
          </w:tcPr>
          <w:p>
            <w:pPr>
              <w:widowControl/>
              <w:spacing w:line="400" w:lineRule="exact"/>
              <w:jc w:val="left"/>
              <w:rPr>
                <w:rFonts w:hint="eastAsia" w:ascii="仿宋_GB2312" w:hAnsi="仿宋_GB2312" w:eastAsia="仿宋_GB2312" w:cs="仿宋_GB2312"/>
                <w:szCs w:val="21"/>
                <w:highlight w:val="none"/>
              </w:rPr>
            </w:pPr>
            <w:r>
              <w:rPr>
                <w:rFonts w:hint="eastAsia" w:ascii="仿宋_GB2312" w:hAnsi="仿宋_GB2312" w:eastAsia="仿宋_GB2312" w:cs="仿宋_GB2312"/>
                <w:kern w:val="0"/>
                <w:sz w:val="21"/>
                <w:szCs w:val="21"/>
                <w:highlight w:val="none"/>
              </w:rPr>
              <w:t>14.教职工工资福利支出总额占当年保教费收入与政府补助收入之和的比例不低于60%，其中政府产权幼儿园该比例不低于70%。</w:t>
            </w:r>
          </w:p>
        </w:tc>
        <w:tc>
          <w:tcPr>
            <w:tcW w:w="5550" w:type="dxa"/>
            <w:noWrap w:val="0"/>
            <w:vAlign w:val="center"/>
          </w:tcPr>
          <w:p>
            <w:pPr>
              <w:spacing w:line="32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14-1 银行对账单、审计报告</w:t>
            </w:r>
          </w:p>
          <w:p>
            <w:pPr>
              <w:spacing w:line="32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14-2 每月的工资表、发放流水、银行回单</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14-3 教职工年度工资福利支出比例测算表</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80" w:type="dxa"/>
            <w:vMerge w:val="continue"/>
            <w:noWrap w:val="0"/>
            <w:vAlign w:val="center"/>
          </w:tcPr>
          <w:p>
            <w:pPr>
              <w:widowControl/>
              <w:spacing w:line="400" w:lineRule="exact"/>
              <w:jc w:val="center"/>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highlight w:val="none"/>
              </w:rPr>
            </w:pPr>
            <w:r>
              <w:rPr>
                <w:rFonts w:hint="eastAsia" w:ascii="仿宋_GB2312" w:hAnsi="仿宋_GB2312" w:eastAsia="仿宋_GB2312" w:cs="仿宋_GB2312"/>
                <w:kern w:val="0"/>
                <w:sz w:val="21"/>
                <w:szCs w:val="21"/>
                <w:highlight w:val="none"/>
              </w:rPr>
              <w:t>15.补助经费中用于提升教职工待遇的比例不低于60%</w:t>
            </w:r>
            <w:r>
              <w:rPr>
                <w:rFonts w:hint="eastAsia" w:ascii="仿宋_GB2312" w:hAnsi="仿宋_GB2312" w:eastAsia="仿宋_GB2312" w:cs="仿宋_GB2312"/>
                <w:kern w:val="0"/>
                <w:sz w:val="21"/>
                <w:szCs w:val="21"/>
                <w:highlight w:val="none"/>
                <w:lang w:eastAsia="zh-CN"/>
              </w:rPr>
              <w:t>。</w:t>
            </w:r>
          </w:p>
        </w:tc>
        <w:tc>
          <w:tcPr>
            <w:tcW w:w="5550" w:type="dxa"/>
            <w:noWrap w:val="0"/>
            <w:vAlign w:val="center"/>
          </w:tcPr>
          <w:p>
            <w:pPr>
              <w:spacing w:line="32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 w:eastAsia="zh-CN"/>
              </w:rPr>
              <w:t xml:space="preserve">15-1 </w:t>
            </w:r>
            <w:r>
              <w:rPr>
                <w:rFonts w:hint="eastAsia" w:ascii="仿宋_GB2312" w:hAnsi="仿宋_GB2312" w:eastAsia="仿宋_GB2312" w:cs="仿宋_GB2312"/>
                <w:szCs w:val="21"/>
                <w:highlight w:val="none"/>
                <w:lang w:val="en-US" w:eastAsia="zh-CN"/>
              </w:rPr>
              <w:t>每月的工资表、发放流水、银行回单</w:t>
            </w:r>
          </w:p>
          <w:p>
            <w:pPr>
              <w:spacing w:line="32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 w:eastAsia="zh-CN"/>
              </w:rPr>
              <w:t xml:space="preserve">15-2 </w:t>
            </w:r>
            <w:r>
              <w:rPr>
                <w:rFonts w:hint="eastAsia" w:ascii="仿宋_GB2312" w:hAnsi="仿宋_GB2312" w:eastAsia="仿宋_GB2312" w:cs="仿宋_GB2312"/>
                <w:szCs w:val="21"/>
                <w:highlight w:val="none"/>
                <w:lang w:val="en-US" w:eastAsia="zh-CN"/>
              </w:rPr>
              <w:t>资金使用登记表</w:t>
            </w:r>
          </w:p>
        </w:tc>
        <w:tc>
          <w:tcPr>
            <w:tcW w:w="2695" w:type="dxa"/>
            <w:noWrap w:val="0"/>
            <w:vAlign w:val="center"/>
          </w:tcPr>
          <w:p>
            <w:pPr>
              <w:spacing w:line="320" w:lineRule="exact"/>
              <w:jc w:val="both"/>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新认定的幼儿园无需提供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highlight w:val="none"/>
              </w:rPr>
            </w:pPr>
            <w:r>
              <w:rPr>
                <w:rFonts w:hint="eastAsia" w:ascii="仿宋_GB2312" w:hAnsi="仿宋_GB2312" w:eastAsia="仿宋_GB2312" w:cs="仿宋_GB2312"/>
                <w:kern w:val="0"/>
                <w:sz w:val="21"/>
                <w:szCs w:val="21"/>
                <w:highlight w:val="none"/>
                <w:lang w:val="en"/>
              </w:rPr>
              <w:t>16.</w:t>
            </w:r>
            <w:r>
              <w:rPr>
                <w:rFonts w:hint="eastAsia" w:ascii="仿宋_GB2312" w:hAnsi="仿宋_GB2312" w:eastAsia="仿宋_GB2312" w:cs="仿宋_GB2312"/>
                <w:kern w:val="0"/>
                <w:sz w:val="21"/>
                <w:szCs w:val="21"/>
                <w:highlight w:val="none"/>
                <w:lang w:val="en" w:eastAsia="zh-CN"/>
              </w:rPr>
              <w:t>补助经费用于改善办园条件和开展师资培训的比例不低于15%</w:t>
            </w:r>
            <w:r>
              <w:rPr>
                <w:rFonts w:hint="eastAsia" w:ascii="仿宋_GB2312" w:hAnsi="仿宋_GB2312" w:eastAsia="仿宋_GB2312" w:cs="仿宋_GB2312"/>
                <w:kern w:val="0"/>
                <w:sz w:val="21"/>
                <w:szCs w:val="21"/>
                <w:highlight w:val="none"/>
                <w:lang w:val="en"/>
              </w:rPr>
              <w:t>。</w:t>
            </w:r>
          </w:p>
        </w:tc>
        <w:tc>
          <w:tcPr>
            <w:tcW w:w="5550" w:type="dxa"/>
            <w:noWrap w:val="0"/>
            <w:vAlign w:val="center"/>
          </w:tcPr>
          <w:p>
            <w:pPr>
              <w:spacing w:line="32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 w:eastAsia="zh-CN"/>
              </w:rPr>
              <w:t xml:space="preserve">16-1 </w:t>
            </w:r>
            <w:r>
              <w:rPr>
                <w:rFonts w:hint="eastAsia" w:ascii="仿宋_GB2312" w:hAnsi="仿宋_GB2312" w:eastAsia="仿宋_GB2312" w:cs="仿宋_GB2312"/>
                <w:szCs w:val="21"/>
                <w:highlight w:val="none"/>
                <w:lang w:val="en-US" w:eastAsia="zh-CN"/>
              </w:rPr>
              <w:t>资金使用登记表</w:t>
            </w:r>
          </w:p>
        </w:tc>
        <w:tc>
          <w:tcPr>
            <w:tcW w:w="2695" w:type="dxa"/>
            <w:noWrap w:val="0"/>
            <w:vAlign w:val="center"/>
          </w:tcPr>
          <w:p>
            <w:pPr>
              <w:spacing w:line="36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Cs w:val="21"/>
                <w:lang w:eastAsia="zh-CN"/>
              </w:rPr>
              <w:t>新认定的幼儿园无需提供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40" w:hRule="atLeast"/>
        </w:trPr>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highlight w:val="none"/>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
              </w:rPr>
              <w:t>7</w:t>
            </w:r>
            <w:r>
              <w:rPr>
                <w:rFonts w:hint="eastAsia" w:ascii="仿宋_GB2312" w:hAnsi="仿宋_GB2312" w:eastAsia="仿宋_GB2312" w:cs="仿宋_GB2312"/>
                <w:kern w:val="0"/>
                <w:sz w:val="21"/>
                <w:szCs w:val="21"/>
                <w:highlight w:val="none"/>
              </w:rPr>
              <w:t>.教师个人应发工资不低于政府公布的当年全市职工最低工资标准的2.5倍。</w:t>
            </w:r>
            <w:r>
              <w:rPr>
                <w:rFonts w:hint="eastAsia" w:ascii="仿宋_GB2312" w:hAnsi="仿宋_GB2312" w:eastAsia="仿宋_GB2312" w:cs="仿宋_GB2312"/>
                <w:kern w:val="0"/>
                <w:sz w:val="21"/>
                <w:szCs w:val="21"/>
                <w:highlight w:val="none"/>
                <w:lang w:eastAsia="zh-CN"/>
              </w:rPr>
              <w:t>（过渡期内教师个人最低应发工资不低于政府公布的当年全市职工最低工资标准的</w:t>
            </w:r>
            <w:r>
              <w:rPr>
                <w:rFonts w:hint="eastAsia" w:ascii="仿宋_GB2312" w:hAnsi="仿宋_GB2312" w:eastAsia="仿宋_GB2312" w:cs="仿宋_GB2312"/>
                <w:kern w:val="0"/>
                <w:sz w:val="21"/>
                <w:szCs w:val="21"/>
                <w:highlight w:val="none"/>
                <w:lang w:val="en-US" w:eastAsia="zh-CN"/>
              </w:rPr>
              <w:t>2</w:t>
            </w:r>
            <w:r>
              <w:rPr>
                <w:rFonts w:hint="eastAsia" w:ascii="仿宋_GB2312" w:hAnsi="仿宋_GB2312" w:eastAsia="仿宋_GB2312" w:cs="仿宋_GB2312"/>
                <w:kern w:val="0"/>
                <w:sz w:val="21"/>
                <w:szCs w:val="21"/>
                <w:highlight w:val="none"/>
                <w:lang w:eastAsia="zh-CN"/>
              </w:rPr>
              <w:t>倍）</w:t>
            </w:r>
          </w:p>
        </w:tc>
        <w:tc>
          <w:tcPr>
            <w:tcW w:w="5550" w:type="dxa"/>
            <w:noWrap w:val="0"/>
            <w:vAlign w:val="center"/>
          </w:tcPr>
          <w:p>
            <w:pPr>
              <w:spacing w:line="320" w:lineRule="exact"/>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7</w:t>
            </w:r>
            <w:r>
              <w:rPr>
                <w:rFonts w:hint="eastAsia" w:ascii="仿宋_GB2312" w:hAnsi="仿宋_GB2312" w:eastAsia="仿宋_GB2312" w:cs="仿宋_GB2312"/>
                <w:szCs w:val="21"/>
                <w:highlight w:val="none"/>
              </w:rPr>
              <w:t>-1 教职工工资签领表（教师随机访谈）</w:t>
            </w:r>
          </w:p>
          <w:p>
            <w:pPr>
              <w:spacing w:line="320" w:lineRule="exact"/>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7</w:t>
            </w:r>
            <w:r>
              <w:rPr>
                <w:rFonts w:hint="eastAsia" w:ascii="仿宋_GB2312" w:hAnsi="仿宋_GB2312" w:eastAsia="仿宋_GB2312" w:cs="仿宋_GB2312"/>
                <w:szCs w:val="21"/>
                <w:highlight w:val="none"/>
              </w:rPr>
              <w:t>-2 银行代发工资清单</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00" w:hRule="atLeast"/>
        </w:trPr>
        <w:tc>
          <w:tcPr>
            <w:tcW w:w="680" w:type="dxa"/>
            <w:vMerge w:val="continue"/>
            <w:noWrap w:val="0"/>
            <w:vAlign w:val="center"/>
          </w:tcPr>
          <w:p>
            <w:pPr>
              <w:widowControl/>
              <w:spacing w:line="400" w:lineRule="exact"/>
              <w:jc w:val="left"/>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highlight w:val="none"/>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
              </w:rPr>
              <w:t>8</w:t>
            </w:r>
            <w:r>
              <w:rPr>
                <w:rFonts w:hint="eastAsia" w:ascii="仿宋_GB2312" w:hAnsi="仿宋_GB2312" w:eastAsia="仿宋_GB2312" w:cs="仿宋_GB2312"/>
                <w:kern w:val="0"/>
                <w:sz w:val="21"/>
                <w:szCs w:val="21"/>
                <w:highlight w:val="none"/>
              </w:rPr>
              <w:t>.依法为教职工足额足项购买社会保险和缴存住房公积金。</w:t>
            </w:r>
          </w:p>
        </w:tc>
        <w:tc>
          <w:tcPr>
            <w:tcW w:w="5550" w:type="dxa"/>
            <w:noWrap w:val="0"/>
            <w:vAlign w:val="center"/>
          </w:tcPr>
          <w:p>
            <w:pPr>
              <w:spacing w:line="320" w:lineRule="exact"/>
              <w:jc w:val="both"/>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8</w:t>
            </w:r>
            <w:r>
              <w:rPr>
                <w:rFonts w:hint="eastAsia" w:ascii="仿宋_GB2312" w:hAnsi="仿宋_GB2312" w:eastAsia="仿宋_GB2312" w:cs="仿宋_GB2312"/>
                <w:szCs w:val="21"/>
                <w:highlight w:val="none"/>
              </w:rPr>
              <w:t xml:space="preserve">-1 </w:t>
            </w:r>
            <w:r>
              <w:rPr>
                <w:rFonts w:hint="eastAsia" w:ascii="仿宋_GB2312" w:hAnsi="仿宋_GB2312" w:eastAsia="仿宋_GB2312" w:cs="仿宋_GB2312"/>
                <w:szCs w:val="21"/>
                <w:highlight w:val="none"/>
                <w:lang w:eastAsia="zh-CN"/>
              </w:rPr>
              <w:t>上一个月的工资单、发放流水、</w:t>
            </w:r>
            <w:r>
              <w:rPr>
                <w:rFonts w:hint="eastAsia" w:ascii="仿宋_GB2312" w:hAnsi="仿宋_GB2312" w:eastAsia="仿宋_GB2312" w:cs="仿宋_GB2312"/>
                <w:szCs w:val="21"/>
                <w:highlight w:val="none"/>
              </w:rPr>
              <w:t>社保清单</w:t>
            </w:r>
            <w:r>
              <w:rPr>
                <w:rFonts w:hint="eastAsia" w:ascii="仿宋_GB2312" w:hAnsi="仿宋_GB2312" w:eastAsia="仿宋_GB2312" w:cs="仿宋_GB2312"/>
                <w:szCs w:val="21"/>
                <w:highlight w:val="none"/>
                <w:lang w:eastAsia="zh-CN"/>
              </w:rPr>
              <w:t>、缴纳凭证</w:t>
            </w:r>
          </w:p>
          <w:p>
            <w:pPr>
              <w:spacing w:line="320" w:lineRule="exact"/>
              <w:jc w:val="both"/>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8</w:t>
            </w:r>
            <w:r>
              <w:rPr>
                <w:rFonts w:hint="eastAsia" w:ascii="仿宋_GB2312" w:hAnsi="仿宋_GB2312" w:eastAsia="仿宋_GB2312" w:cs="仿宋_GB2312"/>
                <w:szCs w:val="21"/>
                <w:highlight w:val="none"/>
              </w:rPr>
              <w:t xml:space="preserve">-2 </w:t>
            </w:r>
            <w:r>
              <w:rPr>
                <w:rFonts w:hint="eastAsia" w:ascii="仿宋_GB2312" w:hAnsi="仿宋_GB2312" w:eastAsia="仿宋_GB2312" w:cs="仿宋_GB2312"/>
                <w:szCs w:val="21"/>
                <w:highlight w:val="none"/>
                <w:lang w:eastAsia="zh-CN"/>
              </w:rPr>
              <w:t>上一年的工资单、发放流水、</w:t>
            </w:r>
            <w:r>
              <w:rPr>
                <w:rFonts w:hint="eastAsia" w:ascii="仿宋_GB2312" w:hAnsi="仿宋_GB2312" w:eastAsia="仿宋_GB2312" w:cs="仿宋_GB2312"/>
                <w:szCs w:val="21"/>
                <w:highlight w:val="none"/>
              </w:rPr>
              <w:t>住房公积金购买清单</w:t>
            </w:r>
            <w:r>
              <w:rPr>
                <w:rFonts w:hint="eastAsia" w:ascii="仿宋_GB2312" w:hAnsi="仿宋_GB2312" w:eastAsia="仿宋_GB2312" w:cs="仿宋_GB2312"/>
                <w:szCs w:val="21"/>
                <w:highlight w:val="none"/>
                <w:lang w:eastAsia="zh-CN"/>
              </w:rPr>
              <w:t>、缴纳凭证</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25" w:hRule="atLeast"/>
        </w:trPr>
        <w:tc>
          <w:tcPr>
            <w:tcW w:w="680" w:type="dxa"/>
            <w:vMerge w:val="restart"/>
            <w:noWrap w:val="0"/>
            <w:vAlign w:val="center"/>
          </w:tcPr>
          <w:p>
            <w:pPr>
              <w:widowControl/>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六、管理规范运行正常（15分）</w:t>
            </w: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
              </w:rPr>
              <w:t>9</w:t>
            </w:r>
            <w:r>
              <w:rPr>
                <w:rFonts w:hint="eastAsia" w:ascii="仿宋_GB2312" w:hAnsi="仿宋_GB2312" w:eastAsia="仿宋_GB2312" w:cs="仿宋_GB2312"/>
                <w:kern w:val="0"/>
                <w:sz w:val="21"/>
                <w:szCs w:val="21"/>
                <w:highlight w:val="none"/>
              </w:rPr>
              <w:t>.管理制度和管理机构健全，运转正常。</w:t>
            </w:r>
          </w:p>
        </w:tc>
        <w:tc>
          <w:tcPr>
            <w:tcW w:w="5550"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9</w:t>
            </w:r>
            <w:r>
              <w:rPr>
                <w:rFonts w:hint="eastAsia" w:ascii="仿宋_GB2312" w:hAnsi="仿宋_GB2312" w:eastAsia="仿宋_GB2312" w:cs="仿宋_GB2312"/>
                <w:szCs w:val="21"/>
              </w:rPr>
              <w:t>-1 幼儿园管理制度</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9</w:t>
            </w:r>
            <w:r>
              <w:rPr>
                <w:rFonts w:hint="eastAsia" w:ascii="仿宋_GB2312" w:hAnsi="仿宋_GB2312" w:eastAsia="仿宋_GB2312" w:cs="仿宋_GB2312"/>
                <w:szCs w:val="21"/>
              </w:rPr>
              <w:t>-2 幼儿园组织机构图</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9</w:t>
            </w:r>
            <w:r>
              <w:rPr>
                <w:rFonts w:hint="eastAsia" w:ascii="仿宋_GB2312" w:hAnsi="仿宋_GB2312" w:eastAsia="仿宋_GB2312" w:cs="仿宋_GB2312"/>
                <w:szCs w:val="21"/>
              </w:rPr>
              <w:t>-3 幼儿园学期/学年工作计划及工作安排表</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9</w:t>
            </w:r>
            <w:r>
              <w:rPr>
                <w:rFonts w:hint="eastAsia" w:ascii="仿宋_GB2312" w:hAnsi="仿宋_GB2312" w:eastAsia="仿宋_GB2312" w:cs="仿宋_GB2312"/>
                <w:szCs w:val="21"/>
              </w:rPr>
              <w:t>-4 教职工年度考核资料</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80" w:type="dxa"/>
            <w:vMerge w:val="continue"/>
            <w:noWrap w:val="0"/>
            <w:vAlign w:val="center"/>
          </w:tcPr>
          <w:p>
            <w:pPr>
              <w:widowControl/>
              <w:spacing w:line="400" w:lineRule="exact"/>
              <w:jc w:val="center"/>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 w:val="21"/>
                <w:szCs w:val="21"/>
                <w:highlight w:val="none"/>
                <w:lang w:val="en"/>
              </w:rPr>
              <w:t>20</w:t>
            </w:r>
            <w:r>
              <w:rPr>
                <w:rFonts w:hint="eastAsia" w:ascii="仿宋_GB2312" w:hAnsi="仿宋_GB2312" w:eastAsia="仿宋_GB2312" w:cs="仿宋_GB2312"/>
                <w:kern w:val="0"/>
                <w:sz w:val="21"/>
                <w:szCs w:val="21"/>
                <w:highlight w:val="none"/>
              </w:rPr>
              <w:t>.保教费收入全部存入单位基本账户。</w:t>
            </w:r>
          </w:p>
        </w:tc>
        <w:tc>
          <w:tcPr>
            <w:tcW w:w="5550"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20</w:t>
            </w:r>
            <w:r>
              <w:rPr>
                <w:rFonts w:hint="eastAsia" w:ascii="仿宋_GB2312" w:hAnsi="仿宋_GB2312" w:eastAsia="仿宋_GB2312" w:cs="仿宋_GB2312"/>
                <w:szCs w:val="21"/>
              </w:rPr>
              <w:t>-1 全园幼儿花名册</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20</w:t>
            </w:r>
            <w:r>
              <w:rPr>
                <w:rFonts w:hint="eastAsia" w:ascii="仿宋_GB2312" w:hAnsi="仿宋_GB2312" w:eastAsia="仿宋_GB2312" w:cs="仿宋_GB2312"/>
                <w:szCs w:val="21"/>
              </w:rPr>
              <w:t>-2 银行基本账户</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20</w:t>
            </w:r>
            <w:r>
              <w:rPr>
                <w:rFonts w:hint="eastAsia" w:ascii="仿宋_GB2312" w:hAnsi="仿宋_GB2312" w:eastAsia="仿宋_GB2312" w:cs="仿宋_GB2312"/>
                <w:szCs w:val="21"/>
              </w:rPr>
              <w:t>-3 银行的对</w:t>
            </w:r>
            <w:r>
              <w:rPr>
                <w:rFonts w:hint="eastAsia" w:ascii="仿宋_GB2312" w:hAnsi="仿宋_GB2312" w:eastAsia="仿宋_GB2312" w:cs="仿宋_GB2312"/>
                <w:szCs w:val="21"/>
                <w:lang w:eastAsia="zh-CN"/>
              </w:rPr>
              <w:t>账</w:t>
            </w:r>
            <w:r>
              <w:rPr>
                <w:rFonts w:hint="eastAsia" w:ascii="仿宋_GB2312" w:hAnsi="仿宋_GB2312" w:eastAsia="仿宋_GB2312" w:cs="仿宋_GB2312"/>
                <w:szCs w:val="21"/>
              </w:rPr>
              <w:t>单</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银行盖章</w:t>
            </w:r>
            <w:r>
              <w:rPr>
                <w:rFonts w:hint="eastAsia" w:ascii="仿宋_GB2312" w:hAnsi="仿宋_GB2312" w:eastAsia="仿宋_GB2312" w:cs="仿宋_GB2312"/>
                <w:szCs w:val="21"/>
                <w:lang w:eastAsia="zh-CN"/>
              </w:rPr>
              <w:t>）</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80" w:type="dxa"/>
            <w:vMerge w:val="continue"/>
            <w:noWrap w:val="0"/>
            <w:vAlign w:val="center"/>
          </w:tcPr>
          <w:p>
            <w:pPr>
              <w:widowControl/>
              <w:spacing w:line="400" w:lineRule="exact"/>
              <w:jc w:val="center"/>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
              </w:rPr>
              <w:t>1</w:t>
            </w:r>
            <w:r>
              <w:rPr>
                <w:rFonts w:hint="eastAsia" w:ascii="仿宋_GB2312" w:hAnsi="仿宋_GB2312" w:eastAsia="仿宋_GB2312" w:cs="仿宋_GB2312"/>
                <w:kern w:val="0"/>
                <w:sz w:val="21"/>
                <w:szCs w:val="21"/>
                <w:highlight w:val="none"/>
              </w:rPr>
              <w:t>.委托银行代发教职工薪酬。</w:t>
            </w:r>
          </w:p>
        </w:tc>
        <w:tc>
          <w:tcPr>
            <w:tcW w:w="5550" w:type="dxa"/>
            <w:noWrap w:val="0"/>
            <w:vAlign w:val="center"/>
          </w:tcPr>
          <w:p>
            <w:pPr>
              <w:spacing w:line="320" w:lineRule="exact"/>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21</w:t>
            </w:r>
            <w:r>
              <w:rPr>
                <w:rFonts w:hint="eastAsia" w:ascii="仿宋_GB2312" w:hAnsi="仿宋_GB2312" w:eastAsia="仿宋_GB2312" w:cs="仿宋_GB2312"/>
                <w:szCs w:val="21"/>
                <w:highlight w:val="none"/>
              </w:rPr>
              <w:t>-1 银行代发工资的协议</w:t>
            </w:r>
          </w:p>
          <w:p>
            <w:pPr>
              <w:spacing w:line="320" w:lineRule="exact"/>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21</w:t>
            </w:r>
            <w:r>
              <w:rPr>
                <w:rFonts w:hint="eastAsia" w:ascii="仿宋_GB2312" w:hAnsi="仿宋_GB2312" w:eastAsia="仿宋_GB2312" w:cs="仿宋_GB2312"/>
                <w:szCs w:val="21"/>
                <w:highlight w:val="none"/>
              </w:rPr>
              <w:t>-2 代发工资清单</w:t>
            </w:r>
          </w:p>
        </w:tc>
        <w:tc>
          <w:tcPr>
            <w:tcW w:w="2695" w:type="dxa"/>
            <w:noWrap w:val="0"/>
            <w:vAlign w:val="center"/>
          </w:tcPr>
          <w:p>
            <w:pPr>
              <w:spacing w:line="320" w:lineRule="exact"/>
              <w:jc w:val="both"/>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80" w:type="dxa"/>
            <w:vMerge w:val="continue"/>
            <w:noWrap w:val="0"/>
            <w:vAlign w:val="center"/>
          </w:tcPr>
          <w:p>
            <w:pPr>
              <w:widowControl/>
              <w:spacing w:line="400" w:lineRule="exact"/>
              <w:jc w:val="center"/>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
              </w:rPr>
              <w:t>2</w:t>
            </w:r>
            <w:r>
              <w:rPr>
                <w:rFonts w:hint="eastAsia" w:ascii="仿宋_GB2312" w:hAnsi="仿宋_GB2312" w:eastAsia="仿宋_GB2312" w:cs="仿宋_GB2312"/>
                <w:kern w:val="0"/>
                <w:sz w:val="21"/>
                <w:szCs w:val="21"/>
                <w:highlight w:val="none"/>
              </w:rPr>
              <w:t>.伙食费管理和使用符合我市相关文件要求。</w:t>
            </w:r>
          </w:p>
        </w:tc>
        <w:tc>
          <w:tcPr>
            <w:tcW w:w="5550" w:type="dxa"/>
            <w:noWrap w:val="0"/>
            <w:vAlign w:val="center"/>
          </w:tcPr>
          <w:p>
            <w:pPr>
              <w:spacing w:line="32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 w:eastAsia="zh-CN"/>
              </w:rPr>
              <w:t xml:space="preserve">22-1 </w:t>
            </w:r>
            <w:r>
              <w:rPr>
                <w:rFonts w:hint="eastAsia" w:ascii="仿宋_GB2312" w:hAnsi="仿宋_GB2312" w:eastAsia="仿宋_GB2312" w:cs="仿宋_GB2312"/>
                <w:szCs w:val="21"/>
                <w:highlight w:val="none"/>
                <w:lang w:val="en-US" w:eastAsia="zh-CN"/>
              </w:rPr>
              <w:t>提供幼儿园伙食费管理制度、退费规定制度</w:t>
            </w:r>
          </w:p>
          <w:p>
            <w:pPr>
              <w:spacing w:line="32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22-2 抽查上一学年幼儿及教师食谱、幼儿及教职工伙食进货单据</w:t>
            </w:r>
          </w:p>
          <w:p>
            <w:pPr>
              <w:spacing w:line="32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22-3 幼儿及教职工伙食费账目、收支公示表</w:t>
            </w:r>
          </w:p>
        </w:tc>
        <w:tc>
          <w:tcPr>
            <w:tcW w:w="2695" w:type="dxa"/>
            <w:noWrap w:val="0"/>
            <w:vAlign w:val="center"/>
          </w:tcPr>
          <w:p>
            <w:pPr>
              <w:spacing w:line="320" w:lineRule="exact"/>
              <w:jc w:val="both"/>
              <w:rPr>
                <w:rFonts w:hint="eastAsia" w:ascii="仿宋_GB2312" w:hAnsi="仿宋_GB2312" w:eastAsia="仿宋_GB2312" w:cs="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80" w:type="dxa"/>
            <w:vMerge w:val="continue"/>
            <w:noWrap w:val="0"/>
            <w:vAlign w:val="center"/>
          </w:tcPr>
          <w:p>
            <w:pPr>
              <w:widowControl/>
              <w:spacing w:line="400" w:lineRule="exact"/>
              <w:jc w:val="center"/>
              <w:rPr>
                <w:rFonts w:hint="eastAsia" w:ascii="仿宋_GB2312" w:hAnsi="仿宋_GB2312" w:eastAsia="仿宋_GB2312" w:cs="仿宋_GB2312"/>
                <w:szCs w:val="21"/>
              </w:rPr>
            </w:pPr>
          </w:p>
        </w:tc>
        <w:tc>
          <w:tcPr>
            <w:tcW w:w="5315" w:type="dxa"/>
            <w:noWrap w:val="0"/>
            <w:vAlign w:val="center"/>
          </w:tcPr>
          <w:p>
            <w:pPr>
              <w:widowControl/>
              <w:spacing w:line="400" w:lineRule="exact"/>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
              </w:rPr>
              <w:t>3</w:t>
            </w:r>
            <w:r>
              <w:rPr>
                <w:rFonts w:hint="eastAsia" w:ascii="仿宋_GB2312" w:hAnsi="仿宋_GB2312" w:eastAsia="仿宋_GB2312" w:cs="仿宋_GB2312"/>
                <w:kern w:val="0"/>
                <w:sz w:val="21"/>
                <w:szCs w:val="21"/>
                <w:highlight w:val="none"/>
              </w:rPr>
              <w:t>.园舍建筑和设备设施使用率、完好率高，能定期维护和更新。</w:t>
            </w:r>
          </w:p>
        </w:tc>
        <w:tc>
          <w:tcPr>
            <w:tcW w:w="5550"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-1 设备设施使用记录表（实地考察）</w:t>
            </w:r>
          </w:p>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-2 设备设施维护/更新记录表</w:t>
            </w:r>
          </w:p>
        </w:tc>
        <w:tc>
          <w:tcPr>
            <w:tcW w:w="2695" w:type="dxa"/>
            <w:noWrap w:val="0"/>
            <w:vAlign w:val="center"/>
          </w:tcPr>
          <w:p>
            <w:pPr>
              <w:spacing w:line="320" w:lineRule="exact"/>
              <w:jc w:val="both"/>
              <w:rPr>
                <w:rFonts w:hint="eastAsia" w:ascii="仿宋_GB2312" w:hAnsi="仿宋_GB2312" w:eastAsia="仿宋_GB2312" w:cs="仿宋_GB2312"/>
                <w:szCs w:val="21"/>
              </w:rPr>
            </w:pPr>
            <w:r>
              <w:rPr>
                <w:rFonts w:hint="eastAsia" w:ascii="仿宋_GB2312" w:hAnsi="仿宋_GB2312" w:eastAsia="仿宋_GB2312" w:cs="仿宋_GB2312"/>
                <w:szCs w:val="21"/>
              </w:rPr>
              <w:t>实地考察</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C5015"/>
    <w:rsid w:val="130C5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0"/>
    <w:pPr>
      <w:spacing w:before="240" w:after="60"/>
      <w:jc w:val="center"/>
      <w:outlineLvl w:val="0"/>
    </w:pPr>
    <w:rPr>
      <w:rFonts w:ascii="Cambria" w:hAnsi="Cambria" w:eastAsia="宋体"/>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2023-12-12T07:52:00Z</dcterms:created>
  <dc:creator>发光并非的专利，你也可以发光</dc:creator>
  <cp:lastModifiedBy>发光并非的专利，你也可以发光</cp:lastModifiedBy>
  <dcterms:modified xsi:type="dcterms:W3CDTF">2023-12-12T07:53:47Z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BA91196C7A8546C98685DF3E20F08586</vt:lpwstr>
  </property>
</Properties>
</file>