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9" w:lineRule="exact"/>
        <w:jc w:val="both"/>
        <w:rPr>
          <w:rFonts w:hint="eastAsia" w:ascii="黑体" w:hAnsi="黑体" w:eastAsia="黑体" w:cs="黑体"/>
          <w:color w:val="0000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7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7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2"/>
        <w:spacing w:line="449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7"/>
        </w:rPr>
        <w:t>利息、复利、罚息、违约金等计算明细表</w:t>
      </w:r>
    </w:p>
    <w:p>
      <w:pPr>
        <w:pStyle w:val="2"/>
        <w:spacing w:before="3"/>
        <w:rPr>
          <w:rFonts w:hint="eastAsia" w:ascii="仿宋" w:hAnsi="仿宋" w:eastAsia="仿宋" w:cs="仿宋"/>
          <w:sz w:val="4"/>
        </w:r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729"/>
        <w:gridCol w:w="952"/>
        <w:gridCol w:w="1035"/>
        <w:gridCol w:w="1425"/>
        <w:gridCol w:w="1560"/>
        <w:gridCol w:w="765"/>
        <w:gridCol w:w="1283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2318" w:type="dxa"/>
            <w:gridSpan w:val="2"/>
          </w:tcPr>
          <w:p>
            <w:pPr>
              <w:pStyle w:val="7"/>
              <w:spacing w:before="15"/>
              <w:rPr>
                <w:rFonts w:hint="eastAsia" w:ascii="仿宋" w:hAnsi="仿宋" w:eastAsia="仿宋" w:cs="仿宋"/>
                <w:b/>
                <w:sz w:val="15"/>
              </w:rPr>
            </w:pPr>
          </w:p>
          <w:p>
            <w:pPr>
              <w:pStyle w:val="7"/>
              <w:ind w:left="67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本金数额</w:t>
            </w:r>
          </w:p>
        </w:tc>
        <w:tc>
          <w:tcPr>
            <w:tcW w:w="8355" w:type="dxa"/>
            <w:gridSpan w:val="7"/>
          </w:tcPr>
          <w:p>
            <w:pPr>
              <w:pStyle w:val="7"/>
              <w:spacing w:before="15"/>
              <w:rPr>
                <w:rFonts w:hint="eastAsia" w:ascii="仿宋" w:hAnsi="仿宋" w:eastAsia="仿宋" w:cs="仿宋"/>
                <w:b/>
                <w:sz w:val="15"/>
              </w:rPr>
            </w:pPr>
          </w:p>
          <w:p>
            <w:pPr>
              <w:pStyle w:val="7"/>
              <w:ind w:left="2356" w:right="234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（大、小写都要写上）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2318" w:type="dxa"/>
            <w:gridSpan w:val="2"/>
          </w:tcPr>
          <w:p>
            <w:pPr>
              <w:pStyle w:val="7"/>
              <w:spacing w:before="14"/>
              <w:rPr>
                <w:rFonts w:hint="eastAsia" w:ascii="仿宋" w:hAnsi="仿宋" w:eastAsia="仿宋" w:cs="仿宋"/>
                <w:b/>
                <w:sz w:val="32"/>
              </w:rPr>
            </w:pPr>
          </w:p>
          <w:p>
            <w:pPr>
              <w:pStyle w:val="7"/>
              <w:spacing w:line="487" w:lineRule="auto"/>
              <w:ind w:left="439" w:right="37" w:hanging="33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利息、复利、罚息、违约金等数额</w:t>
            </w:r>
          </w:p>
        </w:tc>
        <w:tc>
          <w:tcPr>
            <w:tcW w:w="8355" w:type="dxa"/>
            <w:gridSpan w:val="7"/>
          </w:tcPr>
          <w:p>
            <w:pPr>
              <w:pStyle w:val="7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7"/>
              <w:spacing w:before="14"/>
              <w:rPr>
                <w:rFonts w:hint="eastAsia" w:ascii="仿宋" w:hAnsi="仿宋" w:eastAsia="仿宋" w:cs="仿宋"/>
                <w:b/>
                <w:sz w:val="23"/>
              </w:rPr>
            </w:pPr>
          </w:p>
          <w:p>
            <w:pPr>
              <w:pStyle w:val="7"/>
              <w:ind w:left="2356" w:right="234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（大、小写都要写上，分项列举）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2318" w:type="dxa"/>
            <w:gridSpan w:val="2"/>
          </w:tcPr>
          <w:p>
            <w:pPr>
              <w:pStyle w:val="7"/>
              <w:spacing w:before="13"/>
              <w:rPr>
                <w:rFonts w:hint="eastAsia" w:ascii="仿宋" w:hAnsi="仿宋" w:eastAsia="仿宋" w:cs="仿宋"/>
                <w:b/>
                <w:sz w:val="29"/>
              </w:rPr>
            </w:pPr>
          </w:p>
          <w:p>
            <w:pPr>
              <w:pStyle w:val="7"/>
              <w:ind w:left="73" w:right="6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计算依据</w:t>
            </w:r>
          </w:p>
          <w:p>
            <w:pPr>
              <w:pStyle w:val="7"/>
              <w:spacing w:before="4"/>
              <w:rPr>
                <w:rFonts w:hint="eastAsia" w:ascii="仿宋" w:hAnsi="仿宋" w:eastAsia="仿宋" w:cs="仿宋"/>
                <w:b/>
                <w:sz w:val="17"/>
              </w:rPr>
            </w:pPr>
          </w:p>
          <w:p>
            <w:pPr>
              <w:pStyle w:val="7"/>
              <w:spacing w:line="487" w:lineRule="auto"/>
              <w:ind w:left="73" w:right="6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（合同、判决等文书的具体条款）</w:t>
            </w:r>
          </w:p>
        </w:tc>
        <w:tc>
          <w:tcPr>
            <w:tcW w:w="8355" w:type="dxa"/>
            <w:gridSpan w:val="7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89" w:type="dxa"/>
          </w:tcPr>
          <w:p>
            <w:pPr>
              <w:pStyle w:val="7"/>
              <w:spacing w:before="146"/>
              <w:ind w:left="17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序</w:t>
            </w:r>
          </w:p>
          <w:p>
            <w:pPr>
              <w:pStyle w:val="7"/>
              <w:spacing w:before="3"/>
              <w:rPr>
                <w:rFonts w:hint="eastAsia" w:ascii="仿宋" w:hAnsi="仿宋" w:eastAsia="仿宋" w:cs="仿宋"/>
                <w:b/>
                <w:sz w:val="17"/>
              </w:rPr>
            </w:pPr>
          </w:p>
          <w:p>
            <w:pPr>
              <w:pStyle w:val="7"/>
              <w:ind w:left="17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号</w:t>
            </w:r>
          </w:p>
        </w:tc>
        <w:tc>
          <w:tcPr>
            <w:tcW w:w="1729" w:type="dxa"/>
            <w:vAlign w:val="center"/>
          </w:tcPr>
          <w:p>
            <w:pPr>
              <w:pStyle w:val="7"/>
              <w:ind w:left="107" w:right="-2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pacing w:val="-12"/>
                <w:sz w:val="24"/>
              </w:rPr>
              <w:t>计算基数</w:t>
            </w:r>
            <w:r>
              <w:rPr>
                <w:rFonts w:hint="eastAsia" w:ascii="仿宋" w:hAnsi="仿宋" w:eastAsia="仿宋" w:cs="仿宋"/>
                <w:color w:val="000007"/>
                <w:sz w:val="24"/>
              </w:rPr>
              <w:t>（元</w:t>
            </w:r>
            <w:r>
              <w:rPr>
                <w:rFonts w:hint="eastAsia" w:ascii="仿宋" w:hAnsi="仿宋" w:eastAsia="仿宋" w:cs="仿宋"/>
                <w:color w:val="000007"/>
                <w:spacing w:val="-11"/>
                <w:sz w:val="24"/>
              </w:rPr>
              <w:t>）</w:t>
            </w:r>
          </w:p>
        </w:tc>
        <w:tc>
          <w:tcPr>
            <w:tcW w:w="952" w:type="dxa"/>
            <w:vAlign w:val="center"/>
          </w:tcPr>
          <w:p>
            <w:pPr>
              <w:pStyle w:val="7"/>
              <w:ind w:left="116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年利率</w:t>
            </w:r>
          </w:p>
        </w:tc>
        <w:tc>
          <w:tcPr>
            <w:tcW w:w="1035" w:type="dxa"/>
            <w:vAlign w:val="center"/>
          </w:tcPr>
          <w:p>
            <w:pPr>
              <w:pStyle w:val="7"/>
              <w:ind w:left="157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日利率</w:t>
            </w:r>
          </w:p>
        </w:tc>
        <w:tc>
          <w:tcPr>
            <w:tcW w:w="1425" w:type="dxa"/>
            <w:vAlign w:val="center"/>
          </w:tcPr>
          <w:p>
            <w:pPr>
              <w:pStyle w:val="7"/>
              <w:ind w:left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起</w:t>
            </w:r>
          </w:p>
        </w:tc>
        <w:tc>
          <w:tcPr>
            <w:tcW w:w="1560" w:type="dxa"/>
            <w:vAlign w:val="center"/>
          </w:tcPr>
          <w:p>
            <w:pPr>
              <w:pStyle w:val="7"/>
              <w:ind w:left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止</w:t>
            </w:r>
          </w:p>
        </w:tc>
        <w:tc>
          <w:tcPr>
            <w:tcW w:w="765" w:type="dxa"/>
            <w:vAlign w:val="center"/>
          </w:tcPr>
          <w:p>
            <w:pPr>
              <w:pStyle w:val="7"/>
              <w:ind w:left="14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天数</w:t>
            </w:r>
          </w:p>
        </w:tc>
        <w:tc>
          <w:tcPr>
            <w:tcW w:w="1283" w:type="dxa"/>
            <w:vAlign w:val="center"/>
          </w:tcPr>
          <w:p>
            <w:pPr>
              <w:pStyle w:val="7"/>
              <w:ind w:left="107" w:right="-2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pacing w:val="-8"/>
                <w:sz w:val="24"/>
              </w:rPr>
              <w:t>金额</w:t>
            </w:r>
            <w:r>
              <w:rPr>
                <w:rFonts w:hint="eastAsia" w:ascii="仿宋" w:hAnsi="仿宋" w:eastAsia="仿宋" w:cs="仿宋"/>
                <w:color w:val="000007"/>
                <w:sz w:val="24"/>
              </w:rPr>
              <w:t>（元）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spacing w:before="146"/>
              <w:ind w:left="285" w:right="27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性质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89" w:type="dxa"/>
          </w:tcPr>
          <w:p>
            <w:pPr>
              <w:pStyle w:val="7"/>
              <w:spacing w:before="145"/>
              <w:ind w:left="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w w:val="96"/>
                <w:sz w:val="24"/>
              </w:rPr>
              <w:t>1</w:t>
            </w:r>
          </w:p>
        </w:tc>
        <w:tc>
          <w:tcPr>
            <w:tcW w:w="1729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2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45"/>
              <w:ind w:left="285" w:right="27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利息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89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2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45"/>
              <w:ind w:left="285" w:right="27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复利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89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2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44"/>
              <w:ind w:left="285" w:right="27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罚息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89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2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44"/>
              <w:ind w:left="285" w:right="27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违约金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89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2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3" w:type="dxa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46"/>
              <w:ind w:left="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…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type w:val="continuous"/>
      <w:pgSz w:w="11910" w:h="16840"/>
      <w:pgMar w:top="1520" w:right="500" w:bottom="280" w:left="5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altName w:val="DejaVu Sans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jkzZDU4MTQ4MDZiYTI1OWY1MDc4NDY2ZTkyYmYifQ=="/>
  </w:docVars>
  <w:rsids>
    <w:rsidRoot w:val="00000000"/>
    <w:rsid w:val="0FCB4C59"/>
    <w:rsid w:val="16E53417"/>
    <w:rsid w:val="29E254EF"/>
    <w:rsid w:val="406D7953"/>
    <w:rsid w:val="4C1635B0"/>
    <w:rsid w:val="56B26F1F"/>
    <w:rsid w:val="5C6A33C0"/>
    <w:rsid w:val="69130C2C"/>
    <w:rsid w:val="6DED1E87"/>
    <w:rsid w:val="70FF3BB0"/>
    <w:rsid w:val="EFE79F51"/>
    <w:rsid w:val="F7FF2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TotalTime>0</TotalTime>
  <ScaleCrop>false</ScaleCrop>
  <LinksUpToDate>false</LinksUpToDate>
  <CharactersWithSpaces>121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2021-07-17T17:06:00Z</dcterms:created>
  <dc:creator>dell</dc:creator>
  <cp:lastModifiedBy>user</cp:lastModifiedBy>
  <dcterms:modified xsi:type="dcterms:W3CDTF">2023-10-20T10:53:37Z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2021-07-16T00:00:00Z</vt:filetime>
  </property>
  <property fmtid="{D5CDD505-2E9C-101B-9397-08002B2CF9AE}" pid="5" name="KSOProductBuildVer">
    <vt:lpwstr>2052-11.8.2.12009</vt:lpwstr>
  </property>
  <property fmtid="{D5CDD505-2E9C-101B-9397-08002B2CF9AE}" pid="6" name="ICV">
    <vt:lpwstr>5AD1FEDF150427146749A2645304D3BC_43</vt:lpwstr>
  </property>
</Properties>
</file>