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2021年度工作报告填报操作指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引</w:t>
      </w:r>
    </w:p>
    <w:p>
      <w:pPr>
        <w:numPr>
          <w:ilvl w:val="0"/>
          <w:numId w:val="0"/>
        </w:numPr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1、填报网址：http://218.17.84.148:9009/SOCSP_O/loginpage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2、登录账号密码：登录账号密码均为往年年报登录的账号密码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2021年1月1日至12月31日成立的社会组织首次登录前需点击“注册账号”注册（此处需要法定代表人手机号码接收验证码）。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如忘记账号、密码的社会组织，请递交“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（社会组织名称）关于找回社会组织工作平台账号密码的申请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”，经法人签字加盖公章后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</w:t>
      </w:r>
      <w:r>
        <w:rPr>
          <w:rFonts w:hint="eastAsia" w:ascii="仿宋_GB2312" w:hAnsi="Times New Roman" w:eastAsia="仿宋_GB2312" w:cs="Times New Roman"/>
          <w:color w:val="auto"/>
          <w:spacing w:val="10"/>
          <w:kern w:val="0"/>
          <w:sz w:val="32"/>
          <w:szCs w:val="32"/>
          <w:lang w:val="en-US" w:eastAsia="zh-CN" w:bidi="ar-SA"/>
        </w:rPr>
        <w:t>408359309</w:t>
      </w:r>
      <w:r>
        <w:rPr>
          <w:rFonts w:hint="eastAsia" w:ascii="仿宋_GB2312" w:cs="Times New Roman"/>
          <w:color w:val="auto"/>
          <w:spacing w:val="10"/>
          <w:kern w:val="0"/>
          <w:sz w:val="32"/>
          <w:szCs w:val="32"/>
          <w:lang w:val="en-US" w:eastAsia="zh-CN" w:bidi="ar-SA"/>
        </w:rPr>
        <w:t>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重置密码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后通过邮箱回复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3、浏览器要求：推荐使用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谷歌浏览器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4、修改密码及绑定手机：登录系统后请点工作平台左侧“用户中心”和“手机绑定”进行操作。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12030" cy="2600960"/>
            <wp:effectExtent l="0" t="0" r="7620" b="889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5、开始填报：点击工作平台左侧“业务办理”按键，然后点击右下角“年报申请”按键即可进入年报申报界面。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2405" cy="2429510"/>
            <wp:effectExtent l="0" t="0" r="4445" b="889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点击“申请材料”，查看本社会组织必须上传的材料清单，请申报人认真阅读下图红框中的“材料描述”，这里以普通社团为例。其他材料均为选择性上传。阅读完后请点击右下角“下一步”。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82575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业务情形”本页无需填写，直接点击右下角“下一步”进入“表单填写”。首先把报告书首页的信息输入完整，填写完整后点击右下角“保存”按键，显示保存成功后点击“打印”按键，把报告书首页打印出来。让本社会组织法定代表人手写签名并盖上本社会组织公章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785" cy="2006600"/>
            <wp:effectExtent l="0" t="0" r="12065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填写完首页后，请点击年报左侧目录“基本信息”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4310" cy="21901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认真、如实的填写本社会组织的信息，“社团名称”、“住所”、“法定代表人”等信息均为登记事项，由系统直接从登记系统导出无法进行修改，如这类无法修改的信息与实际情况不相符的，请联系我局登记处进行变更后，这类信息才会修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其中“理事人数”无需填写，这里的数字将会根据后面的“理事单位”和“理事个人”相加自动获取所得。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注：此年报系统所有项均为必填项，根据本社会组织实际情况填写，如果没有存在相关情况请在表格内填写“无”或者“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”再点击保存。保存成功后再点击目录其他项进行填写。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“基本信息”保存成功后点击左侧目录“理事单位名单”进行填写，理事人数较少的社会组织可以直接在网页上填写理事情况，可点击表格上的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“增加”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按键增加表格。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0500" cy="1721485"/>
            <wp:effectExtent l="0" t="0" r="6350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如果理事较多，可点击表格上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“下载模板”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按键下载批量导入模板。</w:t>
      </w:r>
      <w:r>
        <w:drawing>
          <wp:inline distT="0" distB="0" distL="114300" distR="114300">
            <wp:extent cx="5265420" cy="829945"/>
            <wp:effectExtent l="0" t="0" r="11430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Excel中批量处理理事信息，最后点击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“批量导入”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按键，把处理好的理事表格导入到年报系统。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“理事个人”、“监事单位”、“监事个人”均参照上面方法进行填写。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后面的表格全部为必填，请各位申报人认真填写，如漏报或者填报的数据存在明显的逻辑错误，年报将不予通过。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如何打印年报材料？</w:t>
      </w:r>
    </w:p>
    <w:p>
      <w:pPr>
        <w:numPr>
          <w:ilvl w:val="0"/>
          <w:numId w:val="0"/>
        </w:numPr>
        <w:ind w:firstLine="643" w:firstLineChars="200"/>
        <w:jc w:val="left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在目录的“首页”可以打印年报所有报表，点击首页，向下滑动点击打印所有。</w:t>
      </w:r>
      <w:r>
        <w:drawing>
          <wp:inline distT="0" distB="0" distL="114300" distR="114300">
            <wp:extent cx="5266055" cy="2424430"/>
            <wp:effectExtent l="0" t="0" r="10795" b="139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4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3681730"/>
            <wp:effectExtent l="0" t="0" r="12065" b="1397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81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点击打印可以打印对应的表格。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145790" cy="3696335"/>
            <wp:effectExtent l="0" t="0" r="16510" b="184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将所有表格填写好后点击右下角“下一步”进入“材料上传”页面，根据材料描述上传本社会组织需要上传材料。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3976370" cy="4053205"/>
            <wp:effectExtent l="0" t="0" r="5080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763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当必须的材料上传完成后点击右下角“下一步”完成年报申报。申报完成后可在办事跟踪查看年报办理进度。</w:t>
      </w:r>
      <w:r>
        <w:drawing>
          <wp:inline distT="0" distB="0" distL="114300" distR="114300">
            <wp:extent cx="5270500" cy="2812415"/>
            <wp:effectExtent l="0" t="0" r="635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当“办理状态”显示为“办结（正常办结）”时，请等区民政局官网统一发公告公布审核通过名单后社会组织携带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法人登记证书副本原件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到龙华区民政局704室（龙华街道清龙路8号）盖年报章。</w:t>
      </w:r>
    </w:p>
    <w:p>
      <w:pPr>
        <w:numPr>
          <w:ilvl w:val="0"/>
          <w:numId w:val="0"/>
        </w:numPr>
        <w:ind w:firstLine="420" w:firstLineChars="200"/>
        <w:jc w:val="left"/>
      </w:pPr>
      <w:r>
        <w:drawing>
          <wp:inline distT="0" distB="0" distL="114300" distR="114300">
            <wp:extent cx="5274310" cy="594995"/>
            <wp:effectExtent l="0" t="0" r="2540" b="146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当“办理状态”显示“退回”时，请点击右侧“回复意见”按键查看退回原因，并按退回原因进行修改后重新提交。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507355" cy="17938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4C07"/>
    <w:multiLevelType w:val="singleLevel"/>
    <w:tmpl w:val="28044C0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93084"/>
    <w:rsid w:val="01026E3C"/>
    <w:rsid w:val="01805546"/>
    <w:rsid w:val="09835436"/>
    <w:rsid w:val="10CF2E9E"/>
    <w:rsid w:val="18D6121A"/>
    <w:rsid w:val="1AAD4C70"/>
    <w:rsid w:val="1EC93084"/>
    <w:rsid w:val="203E793B"/>
    <w:rsid w:val="20FF4E74"/>
    <w:rsid w:val="21055D11"/>
    <w:rsid w:val="210E75CA"/>
    <w:rsid w:val="25AA206C"/>
    <w:rsid w:val="26862A7E"/>
    <w:rsid w:val="286C34E3"/>
    <w:rsid w:val="2CD8406D"/>
    <w:rsid w:val="30D473D0"/>
    <w:rsid w:val="31D86731"/>
    <w:rsid w:val="324B7DD3"/>
    <w:rsid w:val="35034046"/>
    <w:rsid w:val="394A6DFB"/>
    <w:rsid w:val="3FC2692C"/>
    <w:rsid w:val="4144400B"/>
    <w:rsid w:val="417F3BA0"/>
    <w:rsid w:val="43833DBE"/>
    <w:rsid w:val="49C618A3"/>
    <w:rsid w:val="4F5B6BC5"/>
    <w:rsid w:val="51F00DC5"/>
    <w:rsid w:val="543326FC"/>
    <w:rsid w:val="59060CC9"/>
    <w:rsid w:val="593C7E58"/>
    <w:rsid w:val="5A0A4AA7"/>
    <w:rsid w:val="5E912F6A"/>
    <w:rsid w:val="607A0DE8"/>
    <w:rsid w:val="623774ED"/>
    <w:rsid w:val="642214F3"/>
    <w:rsid w:val="68382EEE"/>
    <w:rsid w:val="739E785D"/>
    <w:rsid w:val="773A4239"/>
    <w:rsid w:val="7A4A3F5B"/>
    <w:rsid w:val="7D234D33"/>
    <w:rsid w:val="7F4A2FBD"/>
    <w:rsid w:val="7F5A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2019-01-07T01:31:00Z</dcterms:created>
  <dc:creator>管理服务处</dc:creator>
  <cp:lastModifiedBy>小猪</cp:lastModifiedBy>
  <dcterms:modified xsi:type="dcterms:W3CDTF">2022-02-22T01:32:26Z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