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附件2</w:t>
      </w:r>
    </w:p>
    <w:p>
      <w:pPr>
        <w:jc w:val="center"/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</w:rPr>
      </w:pPr>
      <w:r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  <w:lang w:val="en-US" w:eastAsia="zh-CN"/>
        </w:rPr>
        <w:t>深圳美博森口腔门</w:t>
      </w:r>
      <w:bookmarkStart w:id="0" w:name="_GoBack"/>
      <w:bookmarkEnd w:id="0"/>
      <w:r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  <w:lang w:val="en-US" w:eastAsia="zh-CN"/>
        </w:rPr>
        <w:t>诊部</w:t>
      </w:r>
      <w:r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</w:rPr>
        <w:t>变更登记核定项目一览表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5947"/>
        <w:gridCol w:w="5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前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深圳美博森口腔门诊部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MA5FX948-544030917D1522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设置单位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深圳美博森口腔门诊部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深圳市龙华区民治街道大岭社区中梅路润达圆庭南街铺107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ind w:left="0" w:leftChars="0" w:right="0" w:rightChars="0" w:firstLine="450" w:firstLineChars="150"/>
              <w:jc w:val="center"/>
              <w:textAlignment w:val="auto"/>
              <w:outlineLvl w:val="9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陈成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口腔门诊部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450" w:firstLineChars="150"/>
              <w:jc w:val="center"/>
              <w:textAlignment w:val="auto"/>
              <w:outlineLvl w:val="9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口腔科(不含口腔种植专业)******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450" w:firstLineChars="150"/>
              <w:jc w:val="center"/>
              <w:textAlignment w:val="auto"/>
              <w:outlineLvl w:val="9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口腔科(含口腔种植专业)******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 w:val="30"/>
                <w:szCs w:val="30"/>
              </w:rPr>
              <w:t>张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营利性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</w:tbl>
    <w:p/>
    <w:sectPr>
      <w:pgSz w:w="16838" w:h="11906" w:orient="landscape"/>
      <w:pgMar w:top="96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350225"/>
    <w:rsid w:val="6F476046"/>
    <w:rsid w:val="7035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2021-06-16T03:25:00Z</dcterms:created>
  <dc:creator> 魏祖光</dc:creator>
  <cp:lastModifiedBy> 魏祖光</cp:lastModifiedBy>
  <dcterms:modified xsi:type="dcterms:W3CDTF">2021-06-16T03:25:56Z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