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5</w:t>
      </w:r>
    </w:p>
    <w:p>
      <w:pPr>
        <w:jc w:val="center"/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</w:pPr>
      <w:bookmarkStart w:id="0" w:name="_GoBack"/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  <w:lang w:val="en-US" w:eastAsia="zh-CN"/>
        </w:rPr>
        <w:t>深圳昇通诊所</w:t>
      </w: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变更登记核定项目一览表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深圳昇通诊所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05396580-X44030917D2112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深圳昇通诊所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深圳市龙华区龙华街道华联社区墩背新村一巷1号101、201（一楼、二楼）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深圳市龙华区龙华街道华联社区墩背新村一巷1号101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汪锦通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普通诊所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内科/中医科******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560" w:right="1440" w:bottom="6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A1D46"/>
    <w:rsid w:val="1D2F5380"/>
    <w:rsid w:val="44AA1D46"/>
    <w:rsid w:val="602E7AB9"/>
    <w:rsid w:val="605B761D"/>
    <w:rsid w:val="6507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2021-01-13T08:25:00Z</dcterms:created>
  <dc:creator> 孙世和</dc:creator>
  <cp:lastModifiedBy> 孙世和</cp:lastModifiedBy>
  <dcterms:modified xsi:type="dcterms:W3CDTF">2021-01-13T08:27:34Z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