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BB" w:rsidRDefault="00337CBB" w:rsidP="00337CBB">
      <w:pPr>
        <w:spacing w:line="540" w:lineRule="exact"/>
        <w:jc w:val="center"/>
        <w:rPr>
          <w:rFonts w:ascii="方正小标宋简体" w:eastAsia="方正小标宋简体" w:hAnsi="华光简小标宋" w:cs="华光简小标宋"/>
          <w:bCs/>
          <w:sz w:val="44"/>
          <w:szCs w:val="44"/>
        </w:rPr>
      </w:pPr>
    </w:p>
    <w:p w:rsidR="00337CBB" w:rsidRDefault="00337CBB" w:rsidP="00337CBB">
      <w:pPr>
        <w:spacing w:line="540" w:lineRule="exact"/>
        <w:jc w:val="center"/>
        <w:rPr>
          <w:rFonts w:ascii="方正小标宋简体" w:eastAsia="方正小标宋简体"/>
          <w:b/>
          <w:sz w:val="44"/>
          <w:szCs w:val="44"/>
        </w:rPr>
      </w:pPr>
      <w:proofErr w:type="gramStart"/>
      <w:r>
        <w:rPr>
          <w:rFonts w:ascii="方正小标宋简体" w:eastAsia="方正小标宋简体" w:hAnsi="华光简小标宋" w:cs="华光简小标宋" w:hint="eastAsia"/>
          <w:bCs/>
          <w:sz w:val="44"/>
          <w:szCs w:val="44"/>
        </w:rPr>
        <w:t>龙华区</w:t>
      </w:r>
      <w:proofErr w:type="gramEnd"/>
      <w:r>
        <w:rPr>
          <w:rFonts w:ascii="方正小标宋简体" w:eastAsia="方正小标宋简体" w:hAnsi="华光简小标宋" w:cs="华光简小标宋" w:hint="eastAsia"/>
          <w:bCs/>
          <w:sz w:val="44"/>
          <w:szCs w:val="44"/>
        </w:rPr>
        <w:t>生物医药科技产业发展研究报告项目需求书</w:t>
      </w:r>
    </w:p>
    <w:p w:rsidR="00337CBB" w:rsidRDefault="00337CBB" w:rsidP="00337CBB">
      <w:pPr>
        <w:spacing w:line="540" w:lineRule="exact"/>
        <w:jc w:val="center"/>
        <w:rPr>
          <w:rFonts w:ascii="方正小标宋_GBK" w:eastAsia="方正小标宋_GBK"/>
          <w:b/>
          <w:sz w:val="44"/>
          <w:szCs w:val="44"/>
        </w:rPr>
      </w:pPr>
    </w:p>
    <w:p w:rsidR="00337CBB" w:rsidRDefault="00337CBB" w:rsidP="00337CBB">
      <w:pPr>
        <w:spacing w:line="54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一、项目概述</w:t>
      </w:r>
    </w:p>
    <w:p w:rsidR="00337CBB" w:rsidRDefault="00337CBB" w:rsidP="00337CBB">
      <w:pPr>
        <w:tabs>
          <w:tab w:val="left" w:pos="600"/>
        </w:tabs>
        <w:spacing w:line="540" w:lineRule="exact"/>
        <w:ind w:firstLine="645"/>
        <w:rPr>
          <w:rFonts w:ascii="黑体" w:eastAsia="黑体" w:hAnsi="黑体" w:cs="仿宋_GB2312"/>
          <w:sz w:val="32"/>
          <w:szCs w:val="32"/>
        </w:rPr>
      </w:pPr>
      <w:r>
        <w:rPr>
          <w:rFonts w:ascii="仿宋_GB2312" w:eastAsia="仿宋_GB2312" w:hint="eastAsia"/>
          <w:sz w:val="32"/>
          <w:szCs w:val="32"/>
        </w:rPr>
        <w:t>2020年1月22日，深圳市政府办公厅印发了《深</w:t>
      </w:r>
      <w:r>
        <w:rPr>
          <w:rFonts w:ascii="仿宋_GB2312" w:eastAsia="仿宋_GB2312" w:hint="eastAsia"/>
          <w:sz w:val="32"/>
          <w:szCs w:val="32"/>
        </w:rPr>
        <w:t>圳市促进生物医药产业集聚发展的指导意见》等系列文件，为更好地</w:t>
      </w:r>
      <w:r>
        <w:rPr>
          <w:rFonts w:ascii="仿宋_GB2312" w:eastAsia="仿宋_GB2312" w:hint="eastAsia"/>
          <w:sz w:val="32"/>
          <w:szCs w:val="32"/>
        </w:rPr>
        <w:t>落实上级部门指导意见，区科技</w:t>
      </w:r>
      <w:proofErr w:type="gramStart"/>
      <w:r>
        <w:rPr>
          <w:rFonts w:ascii="仿宋_GB2312" w:eastAsia="仿宋_GB2312" w:hint="eastAsia"/>
          <w:sz w:val="32"/>
          <w:szCs w:val="32"/>
        </w:rPr>
        <w:t>创新局</w:t>
      </w:r>
      <w:proofErr w:type="gramEnd"/>
      <w:r>
        <w:rPr>
          <w:rFonts w:ascii="仿宋_GB2312" w:eastAsia="仿宋_GB2312" w:hint="eastAsia"/>
          <w:sz w:val="32"/>
          <w:szCs w:val="32"/>
        </w:rPr>
        <w:t>组织</w:t>
      </w:r>
      <w:r>
        <w:rPr>
          <w:rFonts w:ascii="仿宋_GB2312" w:eastAsia="仿宋_GB2312" w:hint="eastAsia"/>
          <w:sz w:val="32"/>
          <w:szCs w:val="32"/>
        </w:rPr>
        <w:t>开展</w:t>
      </w:r>
      <w:proofErr w:type="gramStart"/>
      <w:r>
        <w:rPr>
          <w:rFonts w:ascii="仿宋_GB2312" w:eastAsia="仿宋_GB2312" w:hint="eastAsia"/>
          <w:sz w:val="32"/>
          <w:szCs w:val="32"/>
        </w:rPr>
        <w:t>龙华区</w:t>
      </w:r>
      <w:proofErr w:type="gramEnd"/>
      <w:r>
        <w:rPr>
          <w:rFonts w:ascii="仿宋_GB2312" w:eastAsia="仿宋_GB2312" w:hint="eastAsia"/>
          <w:sz w:val="32"/>
          <w:szCs w:val="32"/>
        </w:rPr>
        <w:t>生物医药科技产业发展研究，提出相关落实建议。现</w:t>
      </w:r>
      <w:proofErr w:type="gramStart"/>
      <w:r>
        <w:rPr>
          <w:rFonts w:ascii="仿宋_GB2312" w:eastAsia="仿宋_GB2312" w:hint="eastAsia"/>
          <w:sz w:val="32"/>
          <w:szCs w:val="32"/>
        </w:rPr>
        <w:t>龙华区科技创新局</w:t>
      </w:r>
      <w:proofErr w:type="gramEnd"/>
      <w:r>
        <w:rPr>
          <w:rFonts w:ascii="仿宋_GB2312" w:eastAsia="仿宋_GB2312" w:hint="eastAsia"/>
          <w:sz w:val="32"/>
          <w:szCs w:val="32"/>
        </w:rPr>
        <w:t>拟委托专业服务机构开展《龙华区生物医药科技产业发展研究</w:t>
      </w:r>
      <w:r>
        <w:rPr>
          <w:rFonts w:ascii="仿宋_GB2312" w:eastAsia="仿宋_GB2312" w:hint="eastAsia"/>
          <w:sz w:val="32"/>
          <w:szCs w:val="32"/>
        </w:rPr>
        <w:t>报告</w:t>
      </w:r>
      <w:r>
        <w:rPr>
          <w:rFonts w:ascii="仿宋_GB2312" w:eastAsia="仿宋_GB2312" w:hint="eastAsia"/>
          <w:sz w:val="32"/>
          <w:szCs w:val="32"/>
        </w:rPr>
        <w:t>》课题项目。</w:t>
      </w:r>
    </w:p>
    <w:p w:rsidR="00337CBB" w:rsidRDefault="00337CBB" w:rsidP="00337CBB">
      <w:pPr>
        <w:spacing w:line="540" w:lineRule="exact"/>
        <w:ind w:firstLineChars="200" w:firstLine="656"/>
        <w:rPr>
          <w:rFonts w:ascii="黑体" w:eastAsia="黑体" w:hAnsi="黑体" w:cs="仿宋_GB2312"/>
          <w:sz w:val="32"/>
          <w:szCs w:val="32"/>
        </w:rPr>
      </w:pPr>
      <w:r>
        <w:rPr>
          <w:rFonts w:ascii="黑体" w:eastAsia="黑体" w:hAnsi="黑体" w:cs="仿宋_GB2312" w:hint="eastAsia"/>
          <w:spacing w:val="4"/>
          <w:sz w:val="32"/>
          <w:szCs w:val="32"/>
        </w:rPr>
        <w:t>二、</w:t>
      </w:r>
      <w:r>
        <w:rPr>
          <w:rFonts w:ascii="黑体" w:eastAsia="黑体" w:hAnsi="黑体" w:cs="仿宋_GB2312" w:hint="eastAsia"/>
          <w:sz w:val="32"/>
          <w:szCs w:val="32"/>
        </w:rPr>
        <w:t>项目需求</w:t>
      </w:r>
    </w:p>
    <w:p w:rsidR="00337CBB" w:rsidRDefault="00337CBB" w:rsidP="00337CB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（一）分析国内外领先城市、粤港澳大湾区及地区生物医药科技产业的发展现状、发展经验以及未来发展趋势，总结当前生物医药科技产业最优发展路径。</w:t>
      </w:r>
    </w:p>
    <w:p w:rsidR="00337CBB" w:rsidRDefault="00337CBB" w:rsidP="00337CB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（二）全面</w:t>
      </w:r>
      <w:r>
        <w:rPr>
          <w:rFonts w:ascii="仿宋_GB2312" w:eastAsia="仿宋_GB2312" w:hAnsi="宋体" w:cs="宋体"/>
          <w:sz w:val="32"/>
          <w:szCs w:val="32"/>
        </w:rPr>
        <w:t>调研</w:t>
      </w:r>
      <w:proofErr w:type="gramStart"/>
      <w:r>
        <w:rPr>
          <w:rFonts w:ascii="仿宋_GB2312" w:eastAsia="仿宋_GB2312" w:hAnsi="宋体" w:cs="宋体"/>
          <w:sz w:val="32"/>
          <w:szCs w:val="32"/>
        </w:rPr>
        <w:t>龙华区</w:t>
      </w:r>
      <w:proofErr w:type="gramEnd"/>
      <w:r>
        <w:rPr>
          <w:rFonts w:ascii="仿宋_GB2312" w:eastAsia="仿宋_GB2312" w:hAnsi="宋体" w:cs="宋体" w:hint="eastAsia"/>
          <w:sz w:val="32"/>
          <w:szCs w:val="32"/>
        </w:rPr>
        <w:t>生物医药科技产业的总体规模、产业结构与发展态势</w:t>
      </w:r>
      <w:r>
        <w:rPr>
          <w:rFonts w:ascii="仿宋_GB2312" w:eastAsia="仿宋_GB2312" w:hAnsi="宋体" w:cs="宋体"/>
          <w:sz w:val="32"/>
          <w:szCs w:val="32"/>
        </w:rPr>
        <w:t>，总结</w:t>
      </w:r>
      <w:proofErr w:type="gramStart"/>
      <w:r>
        <w:rPr>
          <w:rFonts w:ascii="仿宋_GB2312" w:eastAsia="仿宋_GB2312" w:hAnsi="宋体" w:cs="宋体" w:hint="eastAsia"/>
          <w:sz w:val="32"/>
          <w:szCs w:val="32"/>
        </w:rPr>
        <w:t>龙华区</w:t>
      </w:r>
      <w:proofErr w:type="gramEnd"/>
      <w:r>
        <w:rPr>
          <w:rFonts w:ascii="仿宋_GB2312" w:eastAsia="仿宋_GB2312" w:hAnsi="宋体" w:cs="宋体" w:hint="eastAsia"/>
          <w:sz w:val="32"/>
          <w:szCs w:val="32"/>
        </w:rPr>
        <w:t>的发展</w:t>
      </w:r>
      <w:r>
        <w:rPr>
          <w:rFonts w:ascii="仿宋_GB2312" w:eastAsia="仿宋_GB2312" w:hAnsi="宋体" w:cs="宋体"/>
          <w:sz w:val="32"/>
          <w:szCs w:val="32"/>
        </w:rPr>
        <w:t>优势与面临问题，</w:t>
      </w:r>
      <w:r>
        <w:rPr>
          <w:rFonts w:ascii="仿宋_GB2312" w:eastAsia="仿宋_GB2312" w:hAnsi="宋体" w:cs="宋体" w:hint="eastAsia"/>
          <w:sz w:val="32"/>
          <w:szCs w:val="32"/>
        </w:rPr>
        <w:t>梳理</w:t>
      </w:r>
      <w:proofErr w:type="gramStart"/>
      <w:r>
        <w:rPr>
          <w:rFonts w:ascii="仿宋_GB2312" w:eastAsia="仿宋_GB2312" w:hAnsi="宋体" w:cs="宋体" w:hint="eastAsia"/>
          <w:sz w:val="32"/>
          <w:szCs w:val="32"/>
        </w:rPr>
        <w:t>龙华区</w:t>
      </w:r>
      <w:proofErr w:type="gramEnd"/>
      <w:r>
        <w:rPr>
          <w:rFonts w:ascii="仿宋_GB2312" w:eastAsia="仿宋_GB2312" w:hAnsi="宋体" w:cs="宋体"/>
          <w:sz w:val="32"/>
          <w:szCs w:val="32"/>
        </w:rPr>
        <w:t>生物医药科技产业在大湾区中的产业定位与发展方向。</w:t>
      </w:r>
    </w:p>
    <w:p w:rsidR="00337CBB" w:rsidRDefault="00337CBB" w:rsidP="00337CB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（三）借鉴先进地区在推动生物医药科技产业发展方面的先进经验，结合贯彻落实</w:t>
      </w:r>
      <w:r>
        <w:rPr>
          <w:rFonts w:ascii="仿宋_GB2312" w:eastAsia="仿宋_GB2312" w:hint="eastAsia"/>
          <w:sz w:val="32"/>
          <w:szCs w:val="32"/>
        </w:rPr>
        <w:t>《深圳市促进生物医药产业集聚发展的指导意见》系列文件，</w:t>
      </w:r>
      <w:r>
        <w:rPr>
          <w:rFonts w:ascii="仿宋_GB2312" w:eastAsia="仿宋_GB2312" w:hAnsi="宋体" w:cs="宋体" w:hint="eastAsia"/>
          <w:sz w:val="32"/>
          <w:szCs w:val="32"/>
        </w:rPr>
        <w:t>对</w:t>
      </w:r>
      <w:proofErr w:type="gramStart"/>
      <w:r>
        <w:rPr>
          <w:rFonts w:ascii="仿宋_GB2312" w:eastAsia="仿宋_GB2312" w:hAnsi="宋体" w:cs="宋体" w:hint="eastAsia"/>
          <w:sz w:val="32"/>
          <w:szCs w:val="32"/>
        </w:rPr>
        <w:t>龙华区</w:t>
      </w:r>
      <w:proofErr w:type="gramEnd"/>
      <w:r>
        <w:rPr>
          <w:rFonts w:ascii="仿宋_GB2312" w:eastAsia="仿宋_GB2312" w:hAnsi="宋体" w:cs="宋体" w:hint="eastAsia"/>
          <w:sz w:val="32"/>
          <w:szCs w:val="32"/>
        </w:rPr>
        <w:t>提出针对性发展建议及策略，不断优化发展环境与发展布局，提升产业能级，</w:t>
      </w:r>
      <w:r>
        <w:rPr>
          <w:rFonts w:ascii="仿宋_GB2312" w:eastAsia="仿宋_GB2312" w:hAnsi="宋体" w:cs="宋体"/>
          <w:sz w:val="32"/>
          <w:szCs w:val="32"/>
        </w:rPr>
        <w:t>全面推进建设生物科技转化示范引领区</w:t>
      </w:r>
      <w:r>
        <w:rPr>
          <w:rFonts w:ascii="仿宋_GB2312" w:eastAsia="仿宋_GB2312" w:hAnsi="宋体" w:cs="宋体" w:hint="eastAsia"/>
          <w:sz w:val="32"/>
          <w:szCs w:val="32"/>
        </w:rPr>
        <w:t>。</w:t>
      </w:r>
    </w:p>
    <w:p w:rsidR="00337CBB" w:rsidRDefault="00337CBB" w:rsidP="00337CBB">
      <w:pPr>
        <w:pStyle w:val="11"/>
        <w:spacing w:line="540" w:lineRule="exact"/>
        <w:ind w:firstLine="640"/>
        <w:rPr>
          <w:rFonts w:ascii="黑体" w:eastAsia="黑体" w:hAnsi="黑体" w:cs="仿宋_GB2312"/>
          <w:sz w:val="32"/>
          <w:szCs w:val="32"/>
        </w:rPr>
      </w:pPr>
      <w:r>
        <w:rPr>
          <w:rFonts w:ascii="黑体" w:eastAsia="黑体" w:hAnsi="黑体" w:cs="仿宋_GB2312" w:hint="eastAsia"/>
          <w:sz w:val="32"/>
          <w:szCs w:val="32"/>
        </w:rPr>
        <w:t>三、需求实现方式</w:t>
      </w:r>
    </w:p>
    <w:p w:rsidR="00337CBB" w:rsidRDefault="00337CBB" w:rsidP="00337CBB">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通过广泛调研、资料收集、借鉴先进经验、专家咨询等形式，形成研究报告。</w:t>
      </w:r>
    </w:p>
    <w:p w:rsidR="00337CBB" w:rsidRDefault="00337CBB" w:rsidP="00337CBB">
      <w:pPr>
        <w:pStyle w:val="11"/>
        <w:spacing w:line="540" w:lineRule="exact"/>
        <w:ind w:firstLine="640"/>
        <w:rPr>
          <w:rFonts w:ascii="黑体" w:eastAsia="黑体" w:hAnsi="黑体" w:cs="仿宋_GB2312"/>
          <w:sz w:val="32"/>
          <w:szCs w:val="32"/>
        </w:rPr>
      </w:pPr>
      <w:r>
        <w:rPr>
          <w:rFonts w:ascii="黑体" w:eastAsia="黑体" w:hAnsi="黑体" w:cs="仿宋_GB2312" w:hint="eastAsia"/>
          <w:sz w:val="32"/>
          <w:szCs w:val="32"/>
        </w:rPr>
        <w:t>四、商务要求</w:t>
      </w:r>
    </w:p>
    <w:p w:rsidR="00337CBB" w:rsidRDefault="00337CBB" w:rsidP="00337CBB">
      <w:pPr>
        <w:pStyle w:val="11"/>
        <w:spacing w:line="540" w:lineRule="exact"/>
        <w:ind w:firstLine="640"/>
        <w:rPr>
          <w:rFonts w:ascii="楷体_GB2312" w:eastAsia="楷体_GB2312" w:hAnsi="楷体_GB2312" w:cs="楷体_GB2312"/>
          <w:sz w:val="32"/>
          <w:szCs w:val="32"/>
        </w:rPr>
      </w:pPr>
      <w:r>
        <w:rPr>
          <w:rFonts w:ascii="楷体_GB2312" w:eastAsia="楷体_GB2312" w:hAnsi="楷体_GB2312" w:cs="楷体_GB2312" w:hint="eastAsia"/>
          <w:bCs/>
          <w:sz w:val="32"/>
          <w:szCs w:val="32"/>
        </w:rPr>
        <w:t xml:space="preserve">（一）项目工期及实施时间 </w:t>
      </w:r>
    </w:p>
    <w:p w:rsidR="00337CBB" w:rsidRDefault="00337CBB" w:rsidP="00337CBB">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申请服务商须在合同签署日期后的3个月内完成项目需求所涉及的内容。</w:t>
      </w:r>
    </w:p>
    <w:p w:rsidR="00337CBB" w:rsidRDefault="00337CBB" w:rsidP="00337CBB">
      <w:pPr>
        <w:pStyle w:val="11"/>
        <w:spacing w:line="54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 xml:space="preserve">（二）付款方式及时间安排 </w:t>
      </w:r>
    </w:p>
    <w:p w:rsidR="00337CBB" w:rsidRDefault="00337CBB" w:rsidP="00337CBB">
      <w:pPr>
        <w:pStyle w:val="1"/>
        <w:spacing w:line="54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我局与最终选定的服务商按报价金额分2期支付，即合同后</w:t>
      </w:r>
      <w:proofErr w:type="gramStart"/>
      <w:r>
        <w:rPr>
          <w:rFonts w:ascii="仿宋_GB2312" w:eastAsia="仿宋_GB2312" w:hAnsi="宋体" w:hint="eastAsia"/>
          <w:color w:val="000000"/>
          <w:sz w:val="32"/>
          <w:szCs w:val="32"/>
        </w:rPr>
        <w:t>签订付首款</w:t>
      </w:r>
      <w:proofErr w:type="gramEnd"/>
      <w:r>
        <w:rPr>
          <w:rFonts w:ascii="仿宋_GB2312" w:eastAsia="仿宋_GB2312" w:hAnsi="宋体" w:hint="eastAsia"/>
          <w:color w:val="000000"/>
          <w:sz w:val="32"/>
          <w:szCs w:val="32"/>
        </w:rPr>
        <w:t>7</w:t>
      </w:r>
      <w:r>
        <w:rPr>
          <w:rFonts w:ascii="仿宋_GB2312" w:eastAsia="仿宋_GB2312" w:hAnsi="宋体"/>
          <w:color w:val="000000"/>
          <w:sz w:val="32"/>
          <w:szCs w:val="32"/>
        </w:rPr>
        <w:t>0</w:t>
      </w:r>
      <w:r>
        <w:rPr>
          <w:rFonts w:ascii="仿宋_GB2312" w:eastAsia="仿宋_GB2312" w:hAnsi="宋体" w:hint="eastAsia"/>
          <w:color w:val="000000"/>
          <w:sz w:val="32"/>
          <w:szCs w:val="32"/>
        </w:rPr>
        <w:t>%、项目验收通过后付尾款</w:t>
      </w:r>
      <w:r>
        <w:rPr>
          <w:rFonts w:ascii="仿宋_GB2312" w:eastAsia="仿宋_GB2312" w:hAnsi="宋体"/>
          <w:color w:val="000000"/>
          <w:sz w:val="32"/>
          <w:szCs w:val="32"/>
        </w:rPr>
        <w:t>30</w:t>
      </w:r>
      <w:r>
        <w:rPr>
          <w:rFonts w:ascii="仿宋_GB2312" w:eastAsia="仿宋_GB2312" w:hAnsi="宋体" w:hint="eastAsia"/>
          <w:color w:val="000000"/>
          <w:sz w:val="32"/>
          <w:szCs w:val="32"/>
        </w:rPr>
        <w:t>%。</w:t>
      </w:r>
    </w:p>
    <w:p w:rsidR="00337CBB" w:rsidRDefault="00337CBB" w:rsidP="00337CBB">
      <w:pPr>
        <w:pStyle w:val="1"/>
        <w:spacing w:line="540" w:lineRule="exact"/>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正式签署合同实施后，我局按区财政国库支付程序办理费用的相关支付手续，项目服务商应在付款前提供合法等额的增值税普通发票。</w:t>
      </w:r>
    </w:p>
    <w:p w:rsidR="00337CBB" w:rsidRDefault="00337CBB" w:rsidP="00337CBB">
      <w:pPr>
        <w:pStyle w:val="11"/>
        <w:spacing w:line="54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（三）报价要求</w:t>
      </w:r>
    </w:p>
    <w:p w:rsidR="00337CBB" w:rsidRDefault="00337CBB" w:rsidP="00337CBB">
      <w:pPr>
        <w:pStyle w:val="1"/>
        <w:spacing w:line="540" w:lineRule="exact"/>
        <w:ind w:firstLine="640"/>
        <w:rPr>
          <w:rFonts w:ascii="仿宋_GB2312" w:eastAsia="仿宋_GB2312" w:hAnsi="宋体"/>
          <w:color w:val="000000"/>
          <w:sz w:val="32"/>
          <w:szCs w:val="32"/>
        </w:rPr>
      </w:pPr>
      <w:r>
        <w:rPr>
          <w:rFonts w:ascii="仿宋_GB2312" w:eastAsia="仿宋_GB2312" w:hAnsi="宋体" w:hint="eastAsia"/>
          <w:color w:val="000000"/>
          <w:sz w:val="32"/>
          <w:szCs w:val="32"/>
        </w:rPr>
        <w:t>本项目控制总金额为人民币36万元（含税），超过本预算控制总金额的报价将作无效处理。</w:t>
      </w:r>
    </w:p>
    <w:p w:rsidR="00337CBB" w:rsidRDefault="00337CBB" w:rsidP="00337CBB">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项目费用主要包括研究人员劳务费、专家咨询费、问卷调查费、交通差旅费、资料印刷装订费用等完成项目需求内容所需的一切费用。</w:t>
      </w:r>
    </w:p>
    <w:p w:rsidR="00337CBB" w:rsidRDefault="00337CBB" w:rsidP="00337CBB">
      <w:pPr>
        <w:spacing w:line="540"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五、评分要求</w:t>
      </w:r>
    </w:p>
    <w:p w:rsidR="00337CBB" w:rsidRDefault="00337CBB" w:rsidP="00337CBB">
      <w:pPr>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（一）申请服务商资格要求</w:t>
      </w:r>
    </w:p>
    <w:p w:rsidR="00337CBB" w:rsidRDefault="00337CBB" w:rsidP="00337CBB">
      <w:pPr>
        <w:spacing w:line="54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1.申请服务商必须是在中华人民共和国境注册，并具有独立法人资格。</w:t>
      </w:r>
    </w:p>
    <w:p w:rsidR="00337CBB" w:rsidRDefault="00337CBB" w:rsidP="00337CBB">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2.近三年内无行贿犯罪记录。</w:t>
      </w:r>
    </w:p>
    <w:p w:rsidR="00337CBB" w:rsidRDefault="00337CBB" w:rsidP="00337CBB">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3.申请服务商应有承接生物医药科技产业规划或研究课题类的经验，团队成员具有承担国家省市</w:t>
      </w:r>
      <w:bookmarkStart w:id="0" w:name="_GoBack"/>
      <w:bookmarkEnd w:id="0"/>
      <w:r>
        <w:rPr>
          <w:rFonts w:ascii="仿宋_GB2312" w:eastAsia="仿宋_GB2312" w:hAnsi="宋体" w:cs="宋体" w:hint="eastAsia"/>
          <w:color w:val="000000"/>
          <w:kern w:val="0"/>
          <w:sz w:val="32"/>
          <w:szCs w:val="32"/>
        </w:rPr>
        <w:t>政府部门课题研</w:t>
      </w:r>
      <w:r>
        <w:rPr>
          <w:rFonts w:ascii="仿宋_GB2312" w:eastAsia="仿宋_GB2312" w:hAnsi="宋体" w:cs="宋体" w:hint="eastAsia"/>
          <w:color w:val="000000"/>
          <w:kern w:val="0"/>
          <w:sz w:val="32"/>
          <w:szCs w:val="32"/>
        </w:rPr>
        <w:lastRenderedPageBreak/>
        <w:t>究能力，且在市场上有良好的信誉。</w:t>
      </w:r>
    </w:p>
    <w:p w:rsidR="00337CBB" w:rsidRDefault="00337CBB" w:rsidP="00337CBB">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4.本项目不允许联合体报价。</w:t>
      </w:r>
    </w:p>
    <w:p w:rsidR="00337CBB" w:rsidRDefault="00337CBB" w:rsidP="00337CBB">
      <w:pPr>
        <w:pStyle w:val="11"/>
        <w:spacing w:line="54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（二）项目评分</w:t>
      </w:r>
    </w:p>
    <w:p w:rsidR="00337CBB" w:rsidRDefault="00337CBB" w:rsidP="00337CBB">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1.报价评分，以本次申请服务商所报的有效报价中的最低价作为基准报价。申请服务商报价得分=（基准报价/申请服务商报价）*20。</w:t>
      </w:r>
    </w:p>
    <w:p w:rsidR="00337CBB" w:rsidRDefault="00337CBB" w:rsidP="00337CBB">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2.采取综合评分标准，总分最高的申请服务商为本项目选定的服务商。</w:t>
      </w:r>
    </w:p>
    <w:p w:rsidR="00337CBB" w:rsidRDefault="00337CBB" w:rsidP="00337CBB">
      <w:pPr>
        <w:spacing w:line="540" w:lineRule="exact"/>
        <w:ind w:firstLineChars="200" w:firstLine="640"/>
        <w:rPr>
          <w:rFonts w:ascii="黑体" w:eastAsia="黑体" w:hAnsi="黑体" w:cs="仿宋_GB2312"/>
          <w:bCs/>
          <w:color w:val="000000"/>
          <w:sz w:val="32"/>
          <w:szCs w:val="32"/>
        </w:rPr>
      </w:pPr>
      <w:r>
        <w:rPr>
          <w:rFonts w:ascii="黑体" w:eastAsia="黑体" w:hAnsi="黑体" w:cs="仿宋_GB2312" w:hint="eastAsia"/>
          <w:bCs/>
          <w:color w:val="000000"/>
          <w:sz w:val="32"/>
          <w:szCs w:val="32"/>
        </w:rPr>
        <w:t>六、评审标准</w:t>
      </w:r>
    </w:p>
    <w:p w:rsidR="00337CBB" w:rsidRDefault="00337CBB" w:rsidP="00337CBB">
      <w:pPr>
        <w:pStyle w:val="11"/>
        <w:spacing w:line="54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（一）基本条件</w:t>
      </w:r>
    </w:p>
    <w:p w:rsidR="00337CBB" w:rsidRDefault="00337CBB" w:rsidP="00337CBB">
      <w:pPr>
        <w:pStyle w:val="USE1"/>
        <w:spacing w:line="360" w:lineRule="auto"/>
        <w:ind w:firstLineChars="200" w:firstLine="640"/>
        <w:rPr>
          <w:rFonts w:ascii="仿宋_GB2312" w:eastAsia="仿宋_GB2312" w:hAnsi="Calibri"/>
          <w:b w:val="0"/>
          <w:color w:val="000000"/>
          <w:sz w:val="32"/>
          <w:szCs w:val="32"/>
        </w:rPr>
      </w:pPr>
      <w:r>
        <w:rPr>
          <w:rFonts w:ascii="仿宋_GB2312" w:eastAsia="仿宋_GB2312" w:hAnsi="Calibri" w:hint="eastAsia"/>
          <w:b w:val="0"/>
          <w:color w:val="000000"/>
          <w:sz w:val="32"/>
          <w:szCs w:val="32"/>
        </w:rPr>
        <w:t>申请服务商具备有承接相关科技产业规划的经验、熟悉科技产业规划业务。（如不具备，不进入评分环节）</w:t>
      </w:r>
    </w:p>
    <w:p w:rsidR="00337CBB" w:rsidRDefault="00337CBB" w:rsidP="00337CBB">
      <w:pPr>
        <w:pStyle w:val="11"/>
        <w:spacing w:line="540" w:lineRule="exact"/>
        <w:ind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（二）评分权重</w:t>
      </w:r>
    </w:p>
    <w:tbl>
      <w:tblPr>
        <w:tblW w:w="0" w:type="auto"/>
        <w:tblInd w:w="28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60"/>
        <w:gridCol w:w="2160"/>
        <w:gridCol w:w="2160"/>
        <w:gridCol w:w="2271"/>
      </w:tblGrid>
      <w:tr w:rsidR="00337CBB" w:rsidTr="003F37CD">
        <w:trPr>
          <w:trHeight w:val="553"/>
        </w:trPr>
        <w:tc>
          <w:tcPr>
            <w:tcW w:w="2160" w:type="dxa"/>
            <w:tcBorders>
              <w:bottom w:val="single" w:sz="2" w:space="0" w:color="auto"/>
              <w:right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评分内容</w:t>
            </w:r>
          </w:p>
        </w:tc>
        <w:tc>
          <w:tcPr>
            <w:tcW w:w="2160" w:type="dxa"/>
            <w:tcBorders>
              <w:left w:val="single" w:sz="2" w:space="0" w:color="auto"/>
              <w:bottom w:val="single" w:sz="2" w:space="0" w:color="auto"/>
              <w:right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商务</w:t>
            </w:r>
          </w:p>
        </w:tc>
        <w:tc>
          <w:tcPr>
            <w:tcW w:w="2160" w:type="dxa"/>
            <w:tcBorders>
              <w:left w:val="single" w:sz="2" w:space="0" w:color="auto"/>
              <w:bottom w:val="single" w:sz="2" w:space="0" w:color="auto"/>
              <w:right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技术</w:t>
            </w:r>
          </w:p>
        </w:tc>
        <w:tc>
          <w:tcPr>
            <w:tcW w:w="2271" w:type="dxa"/>
            <w:tcBorders>
              <w:left w:val="single" w:sz="2" w:space="0" w:color="auto"/>
              <w:bottom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报价</w:t>
            </w:r>
          </w:p>
        </w:tc>
      </w:tr>
      <w:tr w:rsidR="00337CBB" w:rsidTr="003F37CD">
        <w:trPr>
          <w:trHeight w:val="412"/>
        </w:trPr>
        <w:tc>
          <w:tcPr>
            <w:tcW w:w="2160" w:type="dxa"/>
            <w:tcBorders>
              <w:top w:val="single" w:sz="2" w:space="0" w:color="auto"/>
              <w:right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分值</w:t>
            </w:r>
          </w:p>
        </w:tc>
        <w:tc>
          <w:tcPr>
            <w:tcW w:w="2160" w:type="dxa"/>
            <w:tcBorders>
              <w:top w:val="single" w:sz="2" w:space="0" w:color="auto"/>
              <w:left w:val="single" w:sz="2" w:space="0" w:color="auto"/>
              <w:right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30分</w:t>
            </w:r>
          </w:p>
        </w:tc>
        <w:tc>
          <w:tcPr>
            <w:tcW w:w="2160" w:type="dxa"/>
            <w:tcBorders>
              <w:top w:val="single" w:sz="2" w:space="0" w:color="auto"/>
              <w:left w:val="single" w:sz="2" w:space="0" w:color="auto"/>
              <w:right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50分</w:t>
            </w:r>
          </w:p>
        </w:tc>
        <w:tc>
          <w:tcPr>
            <w:tcW w:w="2271" w:type="dxa"/>
            <w:tcBorders>
              <w:top w:val="single" w:sz="2" w:space="0" w:color="auto"/>
              <w:left w:val="single" w:sz="2" w:space="0" w:color="auto"/>
            </w:tcBorders>
            <w:vAlign w:val="center"/>
          </w:tcPr>
          <w:p w:rsidR="00337CBB" w:rsidRDefault="00337CBB" w:rsidP="003F37CD">
            <w:pPr>
              <w:pStyle w:val="USE1"/>
              <w:spacing w:line="360" w:lineRule="auto"/>
              <w:jc w:val="center"/>
              <w:rPr>
                <w:rFonts w:ascii="仿宋_GB2312" w:eastAsia="仿宋_GB2312" w:hAnsi="仿宋_GB2312" w:cs="仿宋_GB2312"/>
                <w:b w:val="0"/>
                <w:color w:val="000000"/>
                <w:sz w:val="32"/>
                <w:szCs w:val="32"/>
              </w:rPr>
            </w:pPr>
            <w:r>
              <w:rPr>
                <w:rFonts w:ascii="仿宋_GB2312" w:eastAsia="仿宋_GB2312" w:hAnsi="仿宋_GB2312" w:cs="仿宋_GB2312" w:hint="eastAsia"/>
                <w:b w:val="0"/>
                <w:color w:val="000000"/>
                <w:sz w:val="32"/>
                <w:szCs w:val="32"/>
              </w:rPr>
              <w:t>20分</w:t>
            </w:r>
          </w:p>
        </w:tc>
      </w:tr>
    </w:tbl>
    <w:p w:rsidR="00337CBB" w:rsidRDefault="00337CBB" w:rsidP="00337CBB">
      <w:pPr>
        <w:pStyle w:val="11"/>
        <w:spacing w:line="54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1.商务评分 </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9"/>
        <w:gridCol w:w="1134"/>
        <w:gridCol w:w="5274"/>
        <w:gridCol w:w="1814"/>
      </w:tblGrid>
      <w:tr w:rsidR="00337CBB" w:rsidTr="003F37CD">
        <w:trPr>
          <w:trHeight w:val="443"/>
        </w:trPr>
        <w:tc>
          <w:tcPr>
            <w:tcW w:w="6937" w:type="dxa"/>
            <w:gridSpan w:val="3"/>
            <w:tcBorders>
              <w:bottom w:val="single" w:sz="4" w:space="0" w:color="auto"/>
            </w:tcBorders>
            <w:vAlign w:val="center"/>
          </w:tcPr>
          <w:p w:rsidR="00337CBB" w:rsidRDefault="00337CBB" w:rsidP="003F37CD">
            <w:pPr>
              <w:widowControl/>
              <w:jc w:val="center"/>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项目</w:t>
            </w:r>
          </w:p>
        </w:tc>
        <w:tc>
          <w:tcPr>
            <w:tcW w:w="1814" w:type="dxa"/>
            <w:tcBorders>
              <w:bottom w:val="single" w:sz="4" w:space="0" w:color="auto"/>
            </w:tcBorders>
            <w:vAlign w:val="center"/>
          </w:tcPr>
          <w:p w:rsidR="00337CBB" w:rsidRDefault="00337CBB" w:rsidP="003F37CD">
            <w:pPr>
              <w:widowControl/>
              <w:jc w:val="center"/>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证明文件</w:t>
            </w:r>
          </w:p>
        </w:tc>
      </w:tr>
      <w:tr w:rsidR="00337CBB" w:rsidTr="003F37CD">
        <w:trPr>
          <w:trHeight w:val="443"/>
        </w:trPr>
        <w:tc>
          <w:tcPr>
            <w:tcW w:w="529" w:type="dxa"/>
            <w:vMerge w:val="restart"/>
            <w:tcBorders>
              <w:right w:val="single" w:sz="4" w:space="0" w:color="auto"/>
            </w:tcBorders>
            <w:vAlign w:val="center"/>
          </w:tcPr>
          <w:p w:rsidR="00337CBB" w:rsidRDefault="00337CBB" w:rsidP="003F37CD">
            <w:pPr>
              <w:jc w:val="center"/>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sz w:val="24"/>
              </w:rPr>
              <w:t>商务评分30分</w:t>
            </w:r>
          </w:p>
        </w:tc>
        <w:tc>
          <w:tcPr>
            <w:tcW w:w="1134" w:type="dxa"/>
            <w:tcBorders>
              <w:left w:val="single" w:sz="4" w:space="0" w:color="auto"/>
              <w:bottom w:val="single" w:sz="4" w:space="0" w:color="auto"/>
              <w:right w:val="single" w:sz="4" w:space="0" w:color="auto"/>
            </w:tcBorders>
            <w:vAlign w:val="center"/>
          </w:tcPr>
          <w:p w:rsidR="00337CBB" w:rsidRDefault="00337CBB" w:rsidP="003F37CD">
            <w:pPr>
              <w:widowControl/>
              <w:rPr>
                <w:rFonts w:ascii="仿宋_GB2312" w:eastAsia="仿宋_GB2312" w:hAnsi="仿宋_GB2312" w:cs="仿宋_GB2312"/>
                <w:b/>
                <w:color w:val="000000"/>
                <w:kern w:val="0"/>
                <w:sz w:val="24"/>
              </w:rPr>
            </w:pPr>
            <w:r>
              <w:rPr>
                <w:rFonts w:ascii="仿宋_GB2312" w:eastAsia="仿宋_GB2312" w:hAnsi="仿宋_GB2312" w:cs="仿宋_GB2312" w:hint="eastAsia"/>
                <w:b/>
                <w:color w:val="000000"/>
                <w:kern w:val="0"/>
                <w:sz w:val="24"/>
              </w:rPr>
              <w:t>资质情况（1分）</w:t>
            </w:r>
          </w:p>
        </w:tc>
        <w:tc>
          <w:tcPr>
            <w:tcW w:w="5274" w:type="dxa"/>
            <w:tcBorders>
              <w:left w:val="single" w:sz="4" w:space="0" w:color="auto"/>
              <w:bottom w:val="single" w:sz="4" w:space="0" w:color="auto"/>
              <w:right w:val="single" w:sz="4" w:space="0" w:color="auto"/>
            </w:tcBorders>
            <w:vAlign w:val="center"/>
          </w:tcPr>
          <w:p w:rsidR="00337CBB" w:rsidRDefault="00337CBB" w:rsidP="003F37CD">
            <w:pPr>
              <w:widowControl/>
              <w:rPr>
                <w:rFonts w:ascii="仿宋_GB2312" w:eastAsia="仿宋_GB2312" w:hAnsi="仿宋_GB2312" w:cs="仿宋_GB2312"/>
                <w:b/>
                <w:color w:val="000000"/>
                <w:kern w:val="0"/>
                <w:sz w:val="24"/>
              </w:rPr>
            </w:pPr>
            <w:r>
              <w:rPr>
                <w:rFonts w:ascii="仿宋_GB2312" w:eastAsia="仿宋_GB2312" w:hAnsi="仿宋_GB2312" w:cs="仿宋_GB2312" w:hint="eastAsia"/>
                <w:color w:val="000000"/>
                <w:szCs w:val="21"/>
              </w:rPr>
              <w:t>在</w:t>
            </w:r>
            <w:r w:rsidRPr="003F37CD">
              <w:rPr>
                <w:rFonts w:ascii="仿宋_GB2312" w:eastAsia="仿宋_GB2312" w:hAnsi="宋体" w:cs="宋体" w:hint="eastAsia"/>
                <w:color w:val="000000"/>
                <w:kern w:val="0"/>
                <w:szCs w:val="21"/>
              </w:rPr>
              <w:t>中华人民共和国境内</w:t>
            </w:r>
            <w:r>
              <w:rPr>
                <w:rFonts w:ascii="仿宋_GB2312" w:eastAsia="仿宋_GB2312" w:hAnsi="仿宋_GB2312" w:cs="仿宋_GB2312" w:hint="eastAsia"/>
                <w:color w:val="000000"/>
                <w:szCs w:val="21"/>
              </w:rPr>
              <w:t>依法登记注册成立满两年以上的、具有独立法人资格的企事业单位。</w:t>
            </w:r>
          </w:p>
        </w:tc>
        <w:tc>
          <w:tcPr>
            <w:tcW w:w="1814" w:type="dxa"/>
            <w:tcBorders>
              <w:left w:val="single" w:sz="4" w:space="0" w:color="auto"/>
              <w:bottom w:val="single" w:sz="4" w:space="0" w:color="auto"/>
            </w:tcBorders>
            <w:vAlign w:val="center"/>
          </w:tcPr>
          <w:p w:rsidR="00337CBB" w:rsidRDefault="00337CBB" w:rsidP="003F37CD">
            <w:pPr>
              <w:widowControl/>
              <w:jc w:val="center"/>
              <w:rPr>
                <w:rFonts w:ascii="仿宋_GB2312" w:eastAsia="仿宋_GB2312" w:hAnsi="仿宋_GB2312" w:cs="仿宋_GB2312"/>
                <w:b/>
                <w:color w:val="000000"/>
                <w:kern w:val="0"/>
                <w:sz w:val="24"/>
              </w:rPr>
            </w:pPr>
            <w:r>
              <w:rPr>
                <w:rFonts w:ascii="仿宋_GB2312" w:eastAsia="仿宋_GB2312" w:hAnsi="仿宋_GB2312" w:cs="仿宋_GB2312" w:hint="eastAsia"/>
                <w:color w:val="000000"/>
                <w:szCs w:val="21"/>
              </w:rPr>
              <w:t>须提供营业执照复印件（加盖公章）</w:t>
            </w:r>
          </w:p>
        </w:tc>
      </w:tr>
      <w:tr w:rsidR="00337CBB" w:rsidTr="003F37CD">
        <w:trPr>
          <w:cantSplit/>
          <w:trHeight w:val="90"/>
        </w:trPr>
        <w:tc>
          <w:tcPr>
            <w:tcW w:w="529" w:type="dxa"/>
            <w:vMerge/>
            <w:tcBorders>
              <w:right w:val="single" w:sz="4" w:space="0" w:color="auto"/>
            </w:tcBorders>
            <w:vAlign w:val="center"/>
          </w:tcPr>
          <w:p w:rsidR="00337CBB" w:rsidRDefault="00337CBB" w:rsidP="003F37CD">
            <w:pPr>
              <w:jc w:val="center"/>
              <w:rPr>
                <w:rFonts w:ascii="仿宋_GB2312" w:eastAsia="仿宋_GB2312" w:hAnsi="仿宋_GB2312" w:cs="仿宋_GB2312"/>
                <w:b/>
                <w:color w:val="000000"/>
                <w:sz w:val="24"/>
              </w:rPr>
            </w:pPr>
          </w:p>
        </w:tc>
        <w:tc>
          <w:tcPr>
            <w:tcW w:w="1134" w:type="dxa"/>
            <w:tcBorders>
              <w:top w:val="single" w:sz="4" w:space="0" w:color="auto"/>
              <w:left w:val="single" w:sz="4" w:space="0" w:color="auto"/>
              <w:right w:val="single" w:sz="4" w:space="0" w:color="auto"/>
            </w:tcBorders>
            <w:vAlign w:val="center"/>
          </w:tcPr>
          <w:p w:rsidR="00337CBB" w:rsidRDefault="00337CBB" w:rsidP="003F37CD">
            <w:pP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sz w:val="24"/>
                <w:szCs w:val="24"/>
              </w:rPr>
              <w:t>诚信情况（2分）</w:t>
            </w:r>
          </w:p>
        </w:tc>
        <w:tc>
          <w:tcPr>
            <w:tcW w:w="5274" w:type="dxa"/>
            <w:tcBorders>
              <w:top w:val="single" w:sz="4" w:space="0" w:color="auto"/>
              <w:left w:val="single" w:sz="4" w:space="0" w:color="auto"/>
              <w:bottom w:val="single" w:sz="4" w:space="0" w:color="auto"/>
            </w:tcBorders>
            <w:vAlign w:val="center"/>
          </w:tcPr>
          <w:p w:rsidR="00337CBB" w:rsidRDefault="00337CBB" w:rsidP="003F37C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根据深圳市财政委员会印发的《深圳市政府采购供应商诚信管理暂行办法》相关规定，申请服务商在参与政府采购活动中出现诚信相关问题且在相关主管部门处理措施实施期间内的本项不得分，否则得满分。</w:t>
            </w:r>
          </w:p>
        </w:tc>
        <w:tc>
          <w:tcPr>
            <w:tcW w:w="1814" w:type="dxa"/>
            <w:tcBorders>
              <w:top w:val="single" w:sz="4" w:space="0" w:color="auto"/>
              <w:bottom w:val="single" w:sz="4" w:space="0" w:color="auto"/>
            </w:tcBorders>
            <w:vAlign w:val="center"/>
          </w:tcPr>
          <w:p w:rsidR="00337CBB" w:rsidRDefault="00337CBB" w:rsidP="003F37C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须提供《诚信承诺函》原件（加盖公章）</w:t>
            </w:r>
          </w:p>
        </w:tc>
      </w:tr>
      <w:tr w:rsidR="00337CBB" w:rsidTr="003F37CD">
        <w:trPr>
          <w:cantSplit/>
          <w:trHeight w:val="1355"/>
        </w:trPr>
        <w:tc>
          <w:tcPr>
            <w:tcW w:w="529" w:type="dxa"/>
            <w:vMerge/>
            <w:tcBorders>
              <w:right w:val="single" w:sz="4" w:space="0" w:color="auto"/>
            </w:tcBorders>
            <w:vAlign w:val="center"/>
          </w:tcPr>
          <w:p w:rsidR="00337CBB" w:rsidRDefault="00337CBB" w:rsidP="003F37CD">
            <w:pPr>
              <w:jc w:val="center"/>
              <w:rPr>
                <w:rFonts w:ascii="仿宋_GB2312" w:eastAsia="仿宋_GB2312" w:hAnsi="仿宋_GB2312" w:cs="仿宋_GB2312"/>
                <w:b/>
                <w:color w:val="000000"/>
                <w:sz w:val="24"/>
              </w:rPr>
            </w:pPr>
          </w:p>
        </w:tc>
        <w:tc>
          <w:tcPr>
            <w:tcW w:w="1134" w:type="dxa"/>
            <w:tcBorders>
              <w:top w:val="single" w:sz="4" w:space="0" w:color="auto"/>
              <w:left w:val="single" w:sz="4" w:space="0" w:color="auto"/>
              <w:right w:val="single" w:sz="4" w:space="0" w:color="auto"/>
            </w:tcBorders>
            <w:vAlign w:val="center"/>
          </w:tcPr>
          <w:p w:rsidR="00337CBB" w:rsidRDefault="00337CBB" w:rsidP="003F37CD">
            <w:pPr>
              <w:rPr>
                <w:rFonts w:ascii="仿宋_GB2312" w:eastAsia="仿宋_GB2312" w:hAnsi="仿宋_GB2312" w:cs="仿宋_GB2312"/>
                <w:b/>
                <w:color w:val="000000"/>
                <w:kern w:val="0"/>
                <w:sz w:val="24"/>
                <w:szCs w:val="24"/>
              </w:rPr>
            </w:pPr>
            <w:r>
              <w:rPr>
                <w:rFonts w:ascii="仿宋_GB2312" w:eastAsia="仿宋_GB2312" w:hAnsi="仿宋_GB2312" w:cs="仿宋_GB2312" w:hint="eastAsia"/>
                <w:b/>
                <w:bCs/>
                <w:color w:val="000000"/>
                <w:sz w:val="24"/>
                <w:szCs w:val="24"/>
              </w:rPr>
              <w:t>纳税情况（2分）</w:t>
            </w:r>
          </w:p>
        </w:tc>
        <w:tc>
          <w:tcPr>
            <w:tcW w:w="5274" w:type="dxa"/>
            <w:tcBorders>
              <w:top w:val="single" w:sz="4" w:space="0" w:color="auto"/>
              <w:left w:val="single" w:sz="4" w:space="0" w:color="auto"/>
              <w:bottom w:val="single" w:sz="4" w:space="0" w:color="auto"/>
            </w:tcBorders>
            <w:vAlign w:val="center"/>
          </w:tcPr>
          <w:p w:rsidR="00337CBB" w:rsidRDefault="00337CBB" w:rsidP="003F37CD">
            <w:pPr>
              <w:rPr>
                <w:rFonts w:ascii="仿宋_GB2312" w:eastAsia="仿宋_GB2312" w:hAnsi="仿宋_GB2312" w:cs="仿宋_GB2312"/>
                <w:color w:val="000000"/>
                <w:sz w:val="20"/>
                <w:szCs w:val="20"/>
              </w:rPr>
            </w:pPr>
            <w:r>
              <w:rPr>
                <w:rFonts w:ascii="仿宋_GB2312" w:eastAsia="仿宋_GB2312" w:hAnsi="仿宋_GB2312" w:cs="仿宋_GB2312" w:hint="eastAsia"/>
                <w:color w:val="000000"/>
                <w:szCs w:val="21"/>
              </w:rPr>
              <w:t>根据申请服务商提供的2017、2018、2019年度（成立不满三年的，可提供从成立之日起至2020年最近一个月）注册地纳税情况进行打分，无异常情况得2分。否则，不得分。</w:t>
            </w:r>
          </w:p>
        </w:tc>
        <w:tc>
          <w:tcPr>
            <w:tcW w:w="1814" w:type="dxa"/>
            <w:tcBorders>
              <w:top w:val="single" w:sz="4" w:space="0" w:color="auto"/>
              <w:bottom w:val="single" w:sz="4" w:space="0" w:color="auto"/>
            </w:tcBorders>
            <w:vAlign w:val="center"/>
          </w:tcPr>
          <w:p w:rsidR="00337CBB" w:rsidRDefault="00337CBB" w:rsidP="003F37CD">
            <w:pPr>
              <w:rPr>
                <w:rFonts w:ascii="仿宋_GB2312" w:eastAsia="仿宋_GB2312" w:hAnsi="仿宋_GB2312" w:cs="仿宋_GB2312"/>
                <w:color w:val="000000"/>
                <w:sz w:val="20"/>
                <w:szCs w:val="20"/>
              </w:rPr>
            </w:pPr>
            <w:r>
              <w:rPr>
                <w:rFonts w:ascii="仿宋_GB2312" w:eastAsia="仿宋_GB2312" w:hAnsi="仿宋_GB2312" w:cs="仿宋_GB2312" w:hint="eastAsia"/>
                <w:color w:val="000000"/>
                <w:szCs w:val="21"/>
              </w:rPr>
              <w:t>提供缴税证明复印件（加盖公章）。</w:t>
            </w:r>
          </w:p>
        </w:tc>
      </w:tr>
      <w:tr w:rsidR="00337CBB" w:rsidTr="003F37CD">
        <w:trPr>
          <w:cantSplit/>
          <w:trHeight w:val="1495"/>
        </w:trPr>
        <w:tc>
          <w:tcPr>
            <w:tcW w:w="529" w:type="dxa"/>
            <w:vMerge/>
            <w:tcBorders>
              <w:right w:val="single" w:sz="4" w:space="0" w:color="auto"/>
            </w:tcBorders>
            <w:vAlign w:val="center"/>
          </w:tcPr>
          <w:p w:rsidR="00337CBB" w:rsidRDefault="00337CBB" w:rsidP="003F37CD">
            <w:pPr>
              <w:jc w:val="center"/>
              <w:rPr>
                <w:rFonts w:ascii="仿宋_GB2312" w:eastAsia="仿宋_GB2312" w:hAnsi="仿宋_GB2312" w:cs="仿宋_GB2312"/>
                <w:b/>
                <w:color w:val="000000"/>
                <w:sz w:val="24"/>
              </w:rPr>
            </w:pPr>
          </w:p>
        </w:tc>
        <w:tc>
          <w:tcPr>
            <w:tcW w:w="1134" w:type="dxa"/>
            <w:tcBorders>
              <w:top w:val="single" w:sz="4" w:space="0" w:color="auto"/>
              <w:left w:val="single" w:sz="4" w:space="0" w:color="auto"/>
              <w:right w:val="single" w:sz="4" w:space="0" w:color="auto"/>
            </w:tcBorders>
            <w:vAlign w:val="center"/>
          </w:tcPr>
          <w:p w:rsidR="00337CBB" w:rsidRDefault="00337CBB" w:rsidP="003F37CD">
            <w:pP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团队情况（</w:t>
            </w:r>
            <w:r>
              <w:rPr>
                <w:rFonts w:ascii="仿宋_GB2312" w:eastAsia="仿宋_GB2312" w:hAnsi="仿宋_GB2312" w:cs="仿宋_GB2312"/>
                <w:b/>
                <w:bCs/>
                <w:color w:val="000000"/>
                <w:sz w:val="24"/>
                <w:szCs w:val="24"/>
              </w:rPr>
              <w:t>2</w:t>
            </w:r>
            <w:r>
              <w:rPr>
                <w:rFonts w:ascii="仿宋_GB2312" w:eastAsia="仿宋_GB2312" w:hAnsi="仿宋_GB2312" w:cs="仿宋_GB2312" w:hint="eastAsia"/>
                <w:b/>
                <w:bCs/>
                <w:color w:val="000000"/>
                <w:sz w:val="24"/>
                <w:szCs w:val="24"/>
              </w:rPr>
              <w:t>5分）</w:t>
            </w:r>
          </w:p>
        </w:tc>
        <w:tc>
          <w:tcPr>
            <w:tcW w:w="5274" w:type="dxa"/>
            <w:tcBorders>
              <w:top w:val="single" w:sz="4" w:space="0" w:color="auto"/>
              <w:left w:val="single" w:sz="4" w:space="0" w:color="auto"/>
              <w:bottom w:val="single" w:sz="4" w:space="0" w:color="auto"/>
            </w:tcBorders>
            <w:vAlign w:val="center"/>
          </w:tcPr>
          <w:p w:rsidR="00337CBB" w:rsidRPr="003F37CD" w:rsidRDefault="00337CBB" w:rsidP="003F37CD">
            <w:pPr>
              <w:rPr>
                <w:rFonts w:ascii="仿宋_GB2312" w:eastAsia="仿宋_GB2312" w:hAnsi="仿宋_GB2312" w:cs="仿宋_GB2312"/>
                <w:color w:val="0000FF"/>
                <w:szCs w:val="21"/>
              </w:rPr>
            </w:pPr>
            <w:r>
              <w:rPr>
                <w:rFonts w:ascii="仿宋_GB2312" w:eastAsia="仿宋_GB2312" w:hAnsi="仿宋_GB2312" w:cs="仿宋_GB2312" w:hint="eastAsia"/>
                <w:color w:val="000000"/>
                <w:szCs w:val="21"/>
              </w:rPr>
              <w:t>1</w:t>
            </w:r>
            <w:r w:rsidRPr="003F37CD">
              <w:rPr>
                <w:rFonts w:ascii="仿宋_GB2312" w:eastAsia="仿宋_GB2312" w:hAnsi="仿宋_GB2312" w:cs="仿宋_GB2312" w:hint="eastAsia"/>
                <w:color w:val="0000FF"/>
                <w:szCs w:val="21"/>
              </w:rPr>
              <w:t>.</w:t>
            </w:r>
            <w:r w:rsidRPr="003F37CD">
              <w:rPr>
                <w:rFonts w:ascii="仿宋_GB2312" w:eastAsia="仿宋_GB2312" w:hAnsi="仿宋_GB2312" w:cs="仿宋_GB2312" w:hint="eastAsia"/>
                <w:szCs w:val="21"/>
              </w:rPr>
              <w:t>项目负责人近3年承担过国家、省或市生物医药产业研究类课题，每项3分。本项最高9分。</w:t>
            </w:r>
          </w:p>
          <w:p w:rsidR="00337CBB" w:rsidRDefault="00337CBB" w:rsidP="003F37C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2.项目团队成员曾获得深圳市后备级人才或海外高层次人才认定，得</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分，获得其他人才认定的得</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分；本项最高</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分。</w:t>
            </w:r>
          </w:p>
          <w:p w:rsidR="00337CBB" w:rsidRDefault="00337CBB" w:rsidP="003F37C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3.项目团队成员中具备硕士以上学历人数达10人以上，得6分；具备硕士以上学历人数达5人以上，得</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分。本项最高6分。</w:t>
            </w:r>
          </w:p>
        </w:tc>
        <w:tc>
          <w:tcPr>
            <w:tcW w:w="1814" w:type="dxa"/>
            <w:tcBorders>
              <w:top w:val="single" w:sz="4" w:space="0" w:color="auto"/>
              <w:bottom w:val="single" w:sz="4" w:space="0" w:color="auto"/>
            </w:tcBorders>
            <w:vAlign w:val="center"/>
          </w:tcPr>
          <w:p w:rsidR="00337CBB" w:rsidRDefault="00337CBB" w:rsidP="003F37C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第1项：提供合同关键页复印件或扫描件加盖公章、申请服务商出具的项目负责人证明原件加盖公章；第2项提供人才认定证书扫描件或复印件，加盖公章；第3项提供单位职工</w:t>
            </w:r>
            <w:proofErr w:type="gramStart"/>
            <w:r>
              <w:rPr>
                <w:rFonts w:ascii="仿宋_GB2312" w:eastAsia="仿宋_GB2312" w:hAnsi="仿宋_GB2312" w:cs="仿宋_GB2312" w:hint="eastAsia"/>
                <w:color w:val="000000"/>
                <w:szCs w:val="21"/>
              </w:rPr>
              <w:t>社保证明</w:t>
            </w:r>
            <w:proofErr w:type="gramEnd"/>
            <w:r>
              <w:rPr>
                <w:rFonts w:ascii="仿宋_GB2312" w:eastAsia="仿宋_GB2312" w:hAnsi="仿宋_GB2312" w:cs="仿宋_GB2312" w:hint="eastAsia"/>
                <w:color w:val="000000"/>
                <w:szCs w:val="21"/>
              </w:rPr>
              <w:t>、学位学历证书扫描件或复印件，加盖公章。</w:t>
            </w:r>
          </w:p>
        </w:tc>
      </w:tr>
      <w:tr w:rsidR="00337CBB" w:rsidTr="003F37CD">
        <w:trPr>
          <w:cantSplit/>
          <w:trHeight w:val="456"/>
        </w:trPr>
        <w:tc>
          <w:tcPr>
            <w:tcW w:w="8751" w:type="dxa"/>
            <w:gridSpan w:val="4"/>
            <w:vAlign w:val="center"/>
          </w:tcPr>
          <w:p w:rsidR="00337CBB" w:rsidRDefault="00337CBB" w:rsidP="003F37CD">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不提供证明文件或提供的证明文件不合格者，均不得分。</w:t>
            </w:r>
          </w:p>
        </w:tc>
      </w:tr>
    </w:tbl>
    <w:p w:rsidR="00337CBB" w:rsidRDefault="00337CBB" w:rsidP="00337CBB">
      <w:pPr>
        <w:pStyle w:val="11"/>
        <w:spacing w:line="54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2.技术评分</w:t>
      </w:r>
    </w:p>
    <w:tbl>
      <w:tblPr>
        <w:tblW w:w="0" w:type="auto"/>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7"/>
        <w:gridCol w:w="1080"/>
        <w:gridCol w:w="5295"/>
        <w:gridCol w:w="1800"/>
      </w:tblGrid>
      <w:tr w:rsidR="00337CBB" w:rsidTr="003F37CD">
        <w:trPr>
          <w:cantSplit/>
          <w:trHeight w:val="500"/>
        </w:trPr>
        <w:tc>
          <w:tcPr>
            <w:tcW w:w="537" w:type="dxa"/>
            <w:vMerge w:val="restart"/>
            <w:tcBorders>
              <w:righ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color w:val="000000"/>
                <w:szCs w:val="24"/>
              </w:rPr>
            </w:pPr>
          </w:p>
          <w:p w:rsidR="00337CBB" w:rsidRDefault="00337CBB" w:rsidP="003F37CD">
            <w:pPr>
              <w:pStyle w:val="USE1"/>
              <w:tabs>
                <w:tab w:val="left" w:pos="1800"/>
                <w:tab w:val="left" w:pos="2340"/>
              </w:tabs>
              <w:spacing w:line="360" w:lineRule="auto"/>
              <w:jc w:val="center"/>
              <w:rPr>
                <w:rFonts w:ascii="仿宋_GB2312" w:eastAsia="仿宋_GB2312" w:hAnsi="仿宋_GB2312" w:cs="仿宋_GB2312"/>
                <w:color w:val="000000"/>
                <w:szCs w:val="24"/>
              </w:rPr>
            </w:pPr>
          </w:p>
          <w:p w:rsidR="00337CBB" w:rsidRDefault="00337CBB" w:rsidP="003F37CD">
            <w:pPr>
              <w:pStyle w:val="USE1"/>
              <w:tabs>
                <w:tab w:val="left" w:pos="1800"/>
                <w:tab w:val="left" w:pos="2340"/>
              </w:tabs>
              <w:spacing w:line="360" w:lineRule="auto"/>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技</w:t>
            </w:r>
          </w:p>
          <w:p w:rsidR="00337CBB" w:rsidRDefault="00337CBB" w:rsidP="003F37CD">
            <w:pPr>
              <w:pStyle w:val="USE1"/>
              <w:tabs>
                <w:tab w:val="left" w:pos="1800"/>
                <w:tab w:val="left" w:pos="2340"/>
              </w:tabs>
              <w:spacing w:line="360" w:lineRule="auto"/>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术</w:t>
            </w:r>
          </w:p>
          <w:p w:rsidR="00337CBB" w:rsidRDefault="00337CBB" w:rsidP="003F37CD">
            <w:pPr>
              <w:pStyle w:val="USE1"/>
              <w:tabs>
                <w:tab w:val="left" w:pos="1800"/>
                <w:tab w:val="left" w:pos="2340"/>
              </w:tabs>
              <w:spacing w:line="360" w:lineRule="auto"/>
              <w:jc w:val="center"/>
              <w:rPr>
                <w:rFonts w:ascii="仿宋_GB2312" w:eastAsia="仿宋_GB2312" w:hAnsi="仿宋_GB2312" w:cs="仿宋_GB2312"/>
                <w:b w:val="0"/>
                <w:color w:val="000000"/>
                <w:szCs w:val="24"/>
              </w:rPr>
            </w:pPr>
            <w:r>
              <w:rPr>
                <w:rFonts w:ascii="仿宋_GB2312" w:eastAsia="仿宋_GB2312" w:hAnsi="仿宋_GB2312" w:cs="仿宋_GB2312" w:hint="eastAsia"/>
                <w:color w:val="000000"/>
                <w:szCs w:val="24"/>
              </w:rPr>
              <w:t>50分</w:t>
            </w:r>
          </w:p>
        </w:tc>
        <w:tc>
          <w:tcPr>
            <w:tcW w:w="6375" w:type="dxa"/>
            <w:gridSpan w:val="2"/>
            <w:tcBorders>
              <w:lef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项目</w:t>
            </w:r>
          </w:p>
        </w:tc>
        <w:tc>
          <w:tcPr>
            <w:tcW w:w="1800" w:type="dxa"/>
            <w:tcBorders>
              <w:lef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证明文件</w:t>
            </w:r>
          </w:p>
        </w:tc>
      </w:tr>
      <w:tr w:rsidR="00337CBB" w:rsidTr="003F37CD">
        <w:trPr>
          <w:cantSplit/>
          <w:trHeight w:val="1968"/>
        </w:trPr>
        <w:tc>
          <w:tcPr>
            <w:tcW w:w="537" w:type="dxa"/>
            <w:vMerge/>
            <w:tcBorders>
              <w:righ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 w:val="0"/>
                <w:color w:val="000000"/>
                <w:szCs w:val="24"/>
              </w:rPr>
            </w:pPr>
          </w:p>
        </w:tc>
        <w:tc>
          <w:tcPr>
            <w:tcW w:w="1080" w:type="dxa"/>
            <w:tcBorders>
              <w:left w:val="single" w:sz="4" w:space="0" w:color="auto"/>
              <w:right w:val="single" w:sz="4" w:space="0" w:color="auto"/>
            </w:tcBorders>
            <w:vAlign w:val="center"/>
          </w:tcPr>
          <w:p w:rsidR="00337CBB" w:rsidRDefault="00337CBB" w:rsidP="003F37CD">
            <w:pP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实施方案（20分）</w:t>
            </w:r>
          </w:p>
        </w:tc>
        <w:tc>
          <w:tcPr>
            <w:tcW w:w="5295" w:type="dxa"/>
            <w:tcBorders>
              <w:left w:val="single" w:sz="4" w:space="0" w:color="auto"/>
              <w:right w:val="single" w:sz="4" w:space="0" w:color="auto"/>
            </w:tcBorders>
            <w:vAlign w:val="center"/>
          </w:tcPr>
          <w:p w:rsidR="00337CBB" w:rsidRDefault="00337CBB" w:rsidP="003F37CD">
            <w:pPr>
              <w:ind w:firstLineChars="20" w:firstLine="42"/>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考察内容：详细的项目实施方案，包括工作措施、工作方法、工作手段、工作流程。</w:t>
            </w:r>
          </w:p>
          <w:p w:rsidR="00337CBB" w:rsidRDefault="00337CBB" w:rsidP="003F37CD">
            <w:pPr>
              <w:ind w:firstLineChars="20" w:firstLine="42"/>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根据需求书的需求和相关响应情况进行横向比较。</w:t>
            </w:r>
            <w:r>
              <w:rPr>
                <w:rFonts w:ascii="仿宋_GB2312" w:eastAsia="仿宋_GB2312" w:hAnsi="仿宋_GB2312" w:cs="仿宋_GB2312" w:hint="eastAsia"/>
                <w:color w:val="000000"/>
                <w:kern w:val="0"/>
                <w:szCs w:val="21"/>
              </w:rPr>
              <w:t>分档评分：评价</w:t>
            </w:r>
            <w:proofErr w:type="gramStart"/>
            <w:r>
              <w:rPr>
                <w:rFonts w:ascii="仿宋_GB2312" w:eastAsia="仿宋_GB2312" w:hAnsi="仿宋_GB2312" w:cs="仿宋_GB2312" w:hint="eastAsia"/>
                <w:color w:val="000000"/>
                <w:kern w:val="0"/>
                <w:szCs w:val="21"/>
              </w:rPr>
              <w:t>为优得</w:t>
            </w:r>
            <w:proofErr w:type="gramEnd"/>
            <w:r>
              <w:rPr>
                <w:rFonts w:ascii="仿宋_GB2312" w:eastAsia="仿宋_GB2312" w:hAnsi="仿宋_GB2312" w:cs="仿宋_GB2312" w:hint="eastAsia"/>
                <w:color w:val="000000"/>
                <w:kern w:val="0"/>
                <w:szCs w:val="21"/>
              </w:rPr>
              <w:t>16-20分；评价</w:t>
            </w:r>
            <w:proofErr w:type="gramStart"/>
            <w:r>
              <w:rPr>
                <w:rFonts w:ascii="仿宋_GB2312" w:eastAsia="仿宋_GB2312" w:hAnsi="仿宋_GB2312" w:cs="仿宋_GB2312" w:hint="eastAsia"/>
                <w:color w:val="000000"/>
                <w:kern w:val="0"/>
                <w:szCs w:val="21"/>
              </w:rPr>
              <w:t>为良得</w:t>
            </w:r>
            <w:proofErr w:type="gramEnd"/>
            <w:r>
              <w:rPr>
                <w:rFonts w:ascii="仿宋_GB2312" w:eastAsia="仿宋_GB2312" w:hAnsi="仿宋_GB2312" w:cs="仿宋_GB2312" w:hint="eastAsia"/>
                <w:color w:val="000000"/>
                <w:kern w:val="0"/>
                <w:szCs w:val="21"/>
              </w:rPr>
              <w:t>10-15分；评价为中得0-9分，评价为差的，不得分。</w:t>
            </w:r>
          </w:p>
        </w:tc>
        <w:tc>
          <w:tcPr>
            <w:tcW w:w="1800" w:type="dxa"/>
            <w:tcBorders>
              <w:left w:val="single" w:sz="4" w:space="0" w:color="auto"/>
            </w:tcBorders>
            <w:vAlign w:val="center"/>
          </w:tcPr>
          <w:p w:rsidR="00337CBB" w:rsidRDefault="00337CBB" w:rsidP="003F37CD">
            <w:pPr>
              <w:jc w:val="center"/>
              <w:rPr>
                <w:rFonts w:ascii="仿宋_GB2312" w:eastAsia="仿宋_GB2312" w:hAnsi="仿宋_GB2312" w:cs="仿宋_GB2312"/>
                <w:color w:val="000000"/>
              </w:rPr>
            </w:pPr>
            <w:r>
              <w:rPr>
                <w:rFonts w:ascii="仿宋_GB2312" w:eastAsia="仿宋_GB2312" w:hAnsi="仿宋_GB2312" w:cs="仿宋_GB2312" w:hint="eastAsia"/>
                <w:color w:val="000000"/>
              </w:rPr>
              <w:t>实施方案文件（加盖公章）</w:t>
            </w:r>
          </w:p>
        </w:tc>
      </w:tr>
      <w:tr w:rsidR="00337CBB" w:rsidTr="003F37CD">
        <w:trPr>
          <w:cantSplit/>
          <w:trHeight w:val="1422"/>
        </w:trPr>
        <w:tc>
          <w:tcPr>
            <w:tcW w:w="537" w:type="dxa"/>
            <w:vMerge/>
            <w:tcBorders>
              <w:righ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 w:val="0"/>
                <w:color w:val="000000"/>
                <w:szCs w:val="24"/>
              </w:rPr>
            </w:pPr>
          </w:p>
        </w:tc>
        <w:tc>
          <w:tcPr>
            <w:tcW w:w="1080" w:type="dxa"/>
            <w:tcBorders>
              <w:left w:val="single" w:sz="4" w:space="0" w:color="auto"/>
              <w:right w:val="single" w:sz="4" w:space="0" w:color="auto"/>
            </w:tcBorders>
            <w:vAlign w:val="center"/>
          </w:tcPr>
          <w:p w:rsidR="00337CBB" w:rsidRDefault="00337CBB" w:rsidP="003F37CD">
            <w:pP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color w:val="000000"/>
                <w:kern w:val="0"/>
                <w:sz w:val="24"/>
                <w:szCs w:val="24"/>
              </w:rPr>
              <w:t>相关业绩(30分）</w:t>
            </w:r>
          </w:p>
        </w:tc>
        <w:tc>
          <w:tcPr>
            <w:tcW w:w="5295" w:type="dxa"/>
            <w:tcBorders>
              <w:left w:val="single" w:sz="4" w:space="0" w:color="auto"/>
              <w:right w:val="single" w:sz="4" w:space="0" w:color="auto"/>
            </w:tcBorders>
            <w:vAlign w:val="center"/>
          </w:tcPr>
          <w:p w:rsidR="00337CBB" w:rsidRDefault="00337CBB" w:rsidP="003F37CD">
            <w:pPr>
              <w:snapToGrid w:val="0"/>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申请服务商在近三年内承接过国家、省、市政府部门生物医药产业相关研究课题的，每提供一项得6分。本项最高得分为30分。</w:t>
            </w:r>
          </w:p>
        </w:tc>
        <w:tc>
          <w:tcPr>
            <w:tcW w:w="1800" w:type="dxa"/>
            <w:tcBorders>
              <w:left w:val="single" w:sz="4" w:space="0" w:color="auto"/>
            </w:tcBorders>
            <w:vAlign w:val="center"/>
          </w:tcPr>
          <w:p w:rsidR="00337CBB" w:rsidRDefault="00337CBB" w:rsidP="003F37CD">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项目合同复印件（加盖公章）</w:t>
            </w:r>
          </w:p>
        </w:tc>
      </w:tr>
      <w:tr w:rsidR="00337CBB" w:rsidTr="003F37CD">
        <w:trPr>
          <w:cantSplit/>
          <w:trHeight w:val="90"/>
        </w:trPr>
        <w:tc>
          <w:tcPr>
            <w:tcW w:w="8712" w:type="dxa"/>
            <w:gridSpan w:val="4"/>
            <w:vAlign w:val="center"/>
          </w:tcPr>
          <w:p w:rsidR="00337CBB" w:rsidRDefault="00337CBB" w:rsidP="003F37C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 w:val="24"/>
              </w:rPr>
              <w:t>不提供证明文件或提供的证明文件不合格者，均不得分。</w:t>
            </w:r>
          </w:p>
        </w:tc>
      </w:tr>
    </w:tbl>
    <w:p w:rsidR="00337CBB" w:rsidRDefault="00337CBB" w:rsidP="00337CBB">
      <w:pPr>
        <w:pStyle w:val="11"/>
        <w:spacing w:line="54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3.报价评分</w:t>
      </w:r>
    </w:p>
    <w:tbl>
      <w:tblPr>
        <w:tblW w:w="0" w:type="auto"/>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7"/>
        <w:gridCol w:w="6375"/>
        <w:gridCol w:w="1800"/>
      </w:tblGrid>
      <w:tr w:rsidR="00337CBB" w:rsidTr="003F37CD">
        <w:trPr>
          <w:cantSplit/>
          <w:trHeight w:val="500"/>
        </w:trPr>
        <w:tc>
          <w:tcPr>
            <w:tcW w:w="537" w:type="dxa"/>
            <w:vMerge w:val="restart"/>
            <w:tcBorders>
              <w:righ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 w:val="0"/>
                <w:color w:val="000000"/>
                <w:szCs w:val="24"/>
              </w:rPr>
            </w:pPr>
            <w:r>
              <w:rPr>
                <w:rFonts w:ascii="仿宋_GB2312" w:eastAsia="仿宋_GB2312" w:hAnsi="仿宋_GB2312" w:cs="仿宋_GB2312" w:hint="eastAsia"/>
                <w:color w:val="000000"/>
                <w:szCs w:val="24"/>
              </w:rPr>
              <w:t>报价</w:t>
            </w:r>
            <w:r>
              <w:rPr>
                <w:rFonts w:ascii="仿宋_GB2312" w:eastAsia="仿宋_GB2312" w:hAnsi="仿宋_GB2312" w:cs="仿宋_GB2312"/>
                <w:color w:val="000000"/>
                <w:szCs w:val="24"/>
              </w:rPr>
              <w:t>20</w:t>
            </w:r>
            <w:r>
              <w:rPr>
                <w:rFonts w:ascii="仿宋_GB2312" w:eastAsia="仿宋_GB2312" w:hAnsi="仿宋_GB2312" w:cs="仿宋_GB2312" w:hint="eastAsia"/>
                <w:color w:val="000000"/>
                <w:szCs w:val="24"/>
              </w:rPr>
              <w:t>分</w:t>
            </w:r>
          </w:p>
        </w:tc>
        <w:tc>
          <w:tcPr>
            <w:tcW w:w="6375" w:type="dxa"/>
            <w:tcBorders>
              <w:lef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项目</w:t>
            </w:r>
          </w:p>
        </w:tc>
        <w:tc>
          <w:tcPr>
            <w:tcW w:w="1800" w:type="dxa"/>
            <w:tcBorders>
              <w:lef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Cs/>
                <w:color w:val="000000"/>
                <w:szCs w:val="24"/>
              </w:rPr>
            </w:pPr>
            <w:r>
              <w:rPr>
                <w:rFonts w:ascii="仿宋_GB2312" w:eastAsia="仿宋_GB2312" w:hAnsi="仿宋_GB2312" w:cs="仿宋_GB2312" w:hint="eastAsia"/>
                <w:bCs/>
                <w:color w:val="000000"/>
                <w:szCs w:val="24"/>
              </w:rPr>
              <w:t>证明文件</w:t>
            </w:r>
          </w:p>
        </w:tc>
      </w:tr>
      <w:tr w:rsidR="00337CBB" w:rsidTr="003F37CD">
        <w:trPr>
          <w:cantSplit/>
          <w:trHeight w:val="1255"/>
        </w:trPr>
        <w:tc>
          <w:tcPr>
            <w:tcW w:w="537" w:type="dxa"/>
            <w:vMerge/>
            <w:tcBorders>
              <w:right w:val="single" w:sz="4" w:space="0" w:color="auto"/>
            </w:tcBorders>
            <w:vAlign w:val="center"/>
          </w:tcPr>
          <w:p w:rsidR="00337CBB" w:rsidRDefault="00337CBB" w:rsidP="003F37CD">
            <w:pPr>
              <w:pStyle w:val="USE1"/>
              <w:tabs>
                <w:tab w:val="left" w:pos="1800"/>
                <w:tab w:val="left" w:pos="2340"/>
              </w:tabs>
              <w:spacing w:line="360" w:lineRule="auto"/>
              <w:jc w:val="center"/>
              <w:rPr>
                <w:rFonts w:ascii="仿宋_GB2312" w:eastAsia="仿宋_GB2312" w:hAnsi="仿宋_GB2312" w:cs="仿宋_GB2312"/>
                <w:b w:val="0"/>
                <w:color w:val="000000"/>
                <w:szCs w:val="24"/>
              </w:rPr>
            </w:pPr>
          </w:p>
        </w:tc>
        <w:tc>
          <w:tcPr>
            <w:tcW w:w="6375" w:type="dxa"/>
            <w:tcBorders>
              <w:left w:val="single" w:sz="4" w:space="0" w:color="auto"/>
              <w:right w:val="single" w:sz="4" w:space="0" w:color="auto"/>
            </w:tcBorders>
            <w:vAlign w:val="center"/>
          </w:tcPr>
          <w:p w:rsidR="00337CBB" w:rsidRDefault="00337CBB" w:rsidP="003F37CD">
            <w:pPr>
              <w:ind w:firstLineChars="20" w:firstLine="42"/>
              <w:rPr>
                <w:rFonts w:ascii="仿宋_GB2312" w:eastAsia="仿宋_GB2312" w:hAnsi="仿宋_GB2312" w:cs="仿宋_GB2312"/>
                <w:color w:val="000000"/>
                <w:szCs w:val="21"/>
              </w:rPr>
            </w:pPr>
            <w:r>
              <w:rPr>
                <w:rFonts w:ascii="仿宋_GB2312" w:eastAsia="仿宋_GB2312" w:hAnsi="仿宋_GB2312" w:cs="仿宋_GB2312" w:hint="eastAsia"/>
                <w:bCs/>
                <w:color w:val="000000"/>
                <w:szCs w:val="21"/>
              </w:rPr>
              <w:t>以本次申请服务商所报的有效报价中的最低价作为基准报价。申请服务商报价得分=（基准报价/申请服务商报价）*20。</w:t>
            </w:r>
          </w:p>
        </w:tc>
        <w:tc>
          <w:tcPr>
            <w:tcW w:w="1800" w:type="dxa"/>
            <w:tcBorders>
              <w:left w:val="single" w:sz="4" w:space="0" w:color="auto"/>
            </w:tcBorders>
            <w:vAlign w:val="center"/>
          </w:tcPr>
          <w:p w:rsidR="00337CBB" w:rsidRDefault="00337CBB" w:rsidP="003F37CD">
            <w:pPr>
              <w:jc w:val="center"/>
              <w:rPr>
                <w:rFonts w:ascii="仿宋_GB2312" w:eastAsia="仿宋_GB2312" w:hAnsi="仿宋_GB2312" w:cs="仿宋_GB2312"/>
                <w:color w:val="000000"/>
              </w:rPr>
            </w:pPr>
            <w:r>
              <w:rPr>
                <w:rFonts w:ascii="仿宋_GB2312" w:eastAsia="仿宋_GB2312" w:hAnsi="仿宋_GB2312" w:cs="仿宋_GB2312" w:hint="eastAsia"/>
                <w:color w:val="000000"/>
              </w:rPr>
              <w:t>报价文件中须含报价部分</w:t>
            </w:r>
          </w:p>
        </w:tc>
      </w:tr>
      <w:tr w:rsidR="00337CBB" w:rsidTr="003F37CD">
        <w:trPr>
          <w:cantSplit/>
          <w:trHeight w:val="312"/>
        </w:trPr>
        <w:tc>
          <w:tcPr>
            <w:tcW w:w="8712" w:type="dxa"/>
            <w:gridSpan w:val="3"/>
            <w:vAlign w:val="center"/>
          </w:tcPr>
          <w:p w:rsidR="00337CBB" w:rsidRDefault="00337CBB" w:rsidP="003F37C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 w:val="24"/>
              </w:rPr>
              <w:t>不提供证明文件或提供的证明文件不合格者，均不得分。</w:t>
            </w:r>
          </w:p>
        </w:tc>
      </w:tr>
    </w:tbl>
    <w:p w:rsidR="00337CBB" w:rsidRDefault="00337CBB" w:rsidP="00337CBB">
      <w:pPr>
        <w:rPr>
          <w:color w:val="000000"/>
        </w:rPr>
      </w:pPr>
    </w:p>
    <w:p w:rsidR="00382B67" w:rsidRPr="00337CBB" w:rsidRDefault="00382B67"/>
    <w:sectPr w:rsidR="00382B67" w:rsidRPr="00337CBB">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C5" w:rsidRDefault="00C313C5" w:rsidP="00337CBB">
      <w:r>
        <w:separator/>
      </w:r>
    </w:p>
  </w:endnote>
  <w:endnote w:type="continuationSeparator" w:id="0">
    <w:p w:rsidR="00C313C5" w:rsidRDefault="00C313C5" w:rsidP="0033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光简小标宋">
    <w:altName w:val="Arial Unicode MS"/>
    <w:charset w:val="86"/>
    <w:family w:val="modern"/>
    <w:pitch w:val="fixed"/>
    <w:sig w:usb0="00000000"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12" w:rsidRDefault="00C313C5">
    <w:pPr>
      <w:pStyle w:val="a4"/>
      <w:jc w:val="center"/>
    </w:pPr>
    <w:r>
      <w:fldChar w:fldCharType="begin"/>
    </w:r>
    <w:r>
      <w:instrText xml:space="preserve"> PAGE   \* MERGEFORMAT </w:instrText>
    </w:r>
    <w:r>
      <w:fldChar w:fldCharType="separate"/>
    </w:r>
    <w:r w:rsidR="00337CBB" w:rsidRPr="00337CBB">
      <w:rPr>
        <w:noProof/>
        <w:lang w:val="zh-CN"/>
      </w:rPr>
      <w:t>3</w:t>
    </w:r>
    <w:r>
      <w:rPr>
        <w:lang w:val="zh-CN"/>
      </w:rPr>
      <w:fldChar w:fldCharType="end"/>
    </w:r>
  </w:p>
  <w:p w:rsidR="002C2C12" w:rsidRDefault="00C313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C5" w:rsidRDefault="00C313C5" w:rsidP="00337CBB">
      <w:r>
        <w:separator/>
      </w:r>
    </w:p>
  </w:footnote>
  <w:footnote w:type="continuationSeparator" w:id="0">
    <w:p w:rsidR="00C313C5" w:rsidRDefault="00C313C5" w:rsidP="0033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BD"/>
    <w:rsid w:val="00011049"/>
    <w:rsid w:val="000213E7"/>
    <w:rsid w:val="00064CC8"/>
    <w:rsid w:val="000D6874"/>
    <w:rsid w:val="000F651C"/>
    <w:rsid w:val="001B38EC"/>
    <w:rsid w:val="001C490E"/>
    <w:rsid w:val="001F4A4B"/>
    <w:rsid w:val="00234CE5"/>
    <w:rsid w:val="002A584E"/>
    <w:rsid w:val="002C3E07"/>
    <w:rsid w:val="00337CBB"/>
    <w:rsid w:val="003634F5"/>
    <w:rsid w:val="00382B67"/>
    <w:rsid w:val="003B04F1"/>
    <w:rsid w:val="003D6FBD"/>
    <w:rsid w:val="00446C17"/>
    <w:rsid w:val="00505EC4"/>
    <w:rsid w:val="00520F37"/>
    <w:rsid w:val="0054321B"/>
    <w:rsid w:val="00580569"/>
    <w:rsid w:val="006014A8"/>
    <w:rsid w:val="006F58A4"/>
    <w:rsid w:val="007156BA"/>
    <w:rsid w:val="00747500"/>
    <w:rsid w:val="00752B01"/>
    <w:rsid w:val="00776835"/>
    <w:rsid w:val="00776841"/>
    <w:rsid w:val="00840B6A"/>
    <w:rsid w:val="008E4BE6"/>
    <w:rsid w:val="00911117"/>
    <w:rsid w:val="009F47D6"/>
    <w:rsid w:val="00A176AD"/>
    <w:rsid w:val="00A71BC3"/>
    <w:rsid w:val="00A77EF6"/>
    <w:rsid w:val="00A82948"/>
    <w:rsid w:val="00AA5739"/>
    <w:rsid w:val="00AA7208"/>
    <w:rsid w:val="00AF6855"/>
    <w:rsid w:val="00B02A68"/>
    <w:rsid w:val="00B20CA1"/>
    <w:rsid w:val="00B46D90"/>
    <w:rsid w:val="00C313C5"/>
    <w:rsid w:val="00C36ED2"/>
    <w:rsid w:val="00C77628"/>
    <w:rsid w:val="00CF6EE2"/>
    <w:rsid w:val="00D428B3"/>
    <w:rsid w:val="00D85F13"/>
    <w:rsid w:val="00D9233C"/>
    <w:rsid w:val="00DC29D3"/>
    <w:rsid w:val="00E434D5"/>
    <w:rsid w:val="00F00FAA"/>
    <w:rsid w:val="00F02DB7"/>
    <w:rsid w:val="00F55B00"/>
    <w:rsid w:val="00F90CA2"/>
    <w:rsid w:val="00FE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C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7CBB"/>
    <w:rPr>
      <w:sz w:val="18"/>
      <w:szCs w:val="18"/>
    </w:rPr>
  </w:style>
  <w:style w:type="paragraph" w:styleId="a4">
    <w:name w:val="footer"/>
    <w:basedOn w:val="a"/>
    <w:link w:val="Char0"/>
    <w:unhideWhenUsed/>
    <w:qFormat/>
    <w:rsid w:val="00337C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7CBB"/>
    <w:rPr>
      <w:sz w:val="18"/>
      <w:szCs w:val="18"/>
    </w:rPr>
  </w:style>
  <w:style w:type="paragraph" w:customStyle="1" w:styleId="11">
    <w:name w:val="列出段落11"/>
    <w:basedOn w:val="a"/>
    <w:uiPriority w:val="34"/>
    <w:qFormat/>
    <w:rsid w:val="00337CBB"/>
    <w:pPr>
      <w:ind w:firstLineChars="200" w:firstLine="420"/>
    </w:pPr>
    <w:rPr>
      <w:rFonts w:ascii="Times New Roman" w:hAnsi="Times New Roman"/>
      <w:szCs w:val="20"/>
    </w:rPr>
  </w:style>
  <w:style w:type="paragraph" w:customStyle="1" w:styleId="USE1">
    <w:name w:val="USE 1"/>
    <w:basedOn w:val="a"/>
    <w:qFormat/>
    <w:rsid w:val="00337CBB"/>
    <w:pPr>
      <w:spacing w:line="200" w:lineRule="atLeast"/>
      <w:jc w:val="left"/>
    </w:pPr>
    <w:rPr>
      <w:rFonts w:ascii="宋体" w:hAnsi="宋体"/>
      <w:b/>
      <w:sz w:val="24"/>
      <w:szCs w:val="28"/>
    </w:rPr>
  </w:style>
  <w:style w:type="paragraph" w:customStyle="1" w:styleId="1">
    <w:name w:val="列出段落1"/>
    <w:basedOn w:val="a"/>
    <w:uiPriority w:val="34"/>
    <w:qFormat/>
    <w:rsid w:val="00337CBB"/>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C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7CBB"/>
    <w:rPr>
      <w:sz w:val="18"/>
      <w:szCs w:val="18"/>
    </w:rPr>
  </w:style>
  <w:style w:type="paragraph" w:styleId="a4">
    <w:name w:val="footer"/>
    <w:basedOn w:val="a"/>
    <w:link w:val="Char0"/>
    <w:unhideWhenUsed/>
    <w:qFormat/>
    <w:rsid w:val="00337C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7CBB"/>
    <w:rPr>
      <w:sz w:val="18"/>
      <w:szCs w:val="18"/>
    </w:rPr>
  </w:style>
  <w:style w:type="paragraph" w:customStyle="1" w:styleId="11">
    <w:name w:val="列出段落11"/>
    <w:basedOn w:val="a"/>
    <w:uiPriority w:val="34"/>
    <w:qFormat/>
    <w:rsid w:val="00337CBB"/>
    <w:pPr>
      <w:ind w:firstLineChars="200" w:firstLine="420"/>
    </w:pPr>
    <w:rPr>
      <w:rFonts w:ascii="Times New Roman" w:hAnsi="Times New Roman"/>
      <w:szCs w:val="20"/>
    </w:rPr>
  </w:style>
  <w:style w:type="paragraph" w:customStyle="1" w:styleId="USE1">
    <w:name w:val="USE 1"/>
    <w:basedOn w:val="a"/>
    <w:qFormat/>
    <w:rsid w:val="00337CBB"/>
    <w:pPr>
      <w:spacing w:line="200" w:lineRule="atLeast"/>
      <w:jc w:val="left"/>
    </w:pPr>
    <w:rPr>
      <w:rFonts w:ascii="宋体" w:hAnsi="宋体"/>
      <w:b/>
      <w:sz w:val="24"/>
      <w:szCs w:val="28"/>
    </w:rPr>
  </w:style>
  <w:style w:type="paragraph" w:customStyle="1" w:styleId="1">
    <w:name w:val="列出段落1"/>
    <w:basedOn w:val="a"/>
    <w:uiPriority w:val="34"/>
    <w:qFormat/>
    <w:rsid w:val="00337CBB"/>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322</Words>
  <Characters>1841</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曾运昌</dc:creator>
  <cp:keywords/>
  <dc:description/>
  <cp:lastModifiedBy>曾运昌</cp:lastModifiedBy>
  <cp:revision>2</cp:revision>
  <dcterms:created xsi:type="dcterms:W3CDTF">2020-07-15T08:19:00Z</dcterms:created>
  <dcterms:modified xsi:type="dcterms:W3CDTF">2020-07-15T08:22:00Z</dcterms:modified>
</cp:coreProperties>
</file>