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47" w:rsidRPr="00837FC0" w:rsidRDefault="00593F47" w:rsidP="00593F47">
      <w:pPr>
        <w:spacing w:line="560" w:lineRule="exact"/>
        <w:jc w:val="center"/>
        <w:rPr>
          <w:rFonts w:ascii="华光简小标宋" w:eastAsia="华光简小标宋" w:hAnsi="宋体"/>
          <w:color w:val="000000" w:themeColor="text1"/>
          <w:sz w:val="44"/>
          <w:szCs w:val="44"/>
        </w:rPr>
      </w:pPr>
      <w:r w:rsidRPr="00837FC0">
        <w:rPr>
          <w:rFonts w:ascii="华光简小标宋" w:eastAsia="华光简小标宋" w:hAnsi="宋体" w:hint="eastAsia"/>
          <w:color w:val="000000" w:themeColor="text1"/>
          <w:sz w:val="44"/>
          <w:szCs w:val="44"/>
        </w:rPr>
        <w:t>重点片区办</w:t>
      </w:r>
      <w:r w:rsidR="00D75D11" w:rsidRPr="00837FC0">
        <w:rPr>
          <w:rFonts w:ascii="华光简小标宋" w:eastAsia="华光简小标宋" w:hAnsi="宋体" w:hint="eastAsia"/>
          <w:color w:val="000000" w:themeColor="text1"/>
          <w:sz w:val="44"/>
          <w:szCs w:val="44"/>
        </w:rPr>
        <w:t>2018年</w:t>
      </w:r>
      <w:r w:rsidRPr="00837FC0">
        <w:rPr>
          <w:rFonts w:ascii="华光简小标宋" w:eastAsia="华光简小标宋" w:hAnsi="宋体" w:hint="eastAsia"/>
          <w:color w:val="000000" w:themeColor="text1"/>
          <w:sz w:val="44"/>
          <w:szCs w:val="44"/>
        </w:rPr>
        <w:t>上半年工作总结</w:t>
      </w:r>
      <w:r w:rsidRPr="00837FC0">
        <w:rPr>
          <w:rFonts w:ascii="华光简小标宋" w:eastAsia="华光简小标宋" w:hAnsi="宋体" w:cs="微软雅黑" w:hint="eastAsia"/>
          <w:color w:val="000000" w:themeColor="text1"/>
          <w:sz w:val="44"/>
          <w:szCs w:val="44"/>
        </w:rPr>
        <w:t>及下半年工作计划</w:t>
      </w:r>
    </w:p>
    <w:p w:rsidR="00593F47" w:rsidRPr="00265878" w:rsidRDefault="00593F47" w:rsidP="00593F47">
      <w:pPr>
        <w:spacing w:line="560" w:lineRule="exact"/>
        <w:ind w:firstLine="200"/>
        <w:rPr>
          <w:rFonts w:ascii="华光简小标宋" w:eastAsia="华光简小标宋"/>
          <w:color w:val="000000" w:themeColor="text1"/>
        </w:rPr>
      </w:pPr>
    </w:p>
    <w:p w:rsidR="00A23667" w:rsidRPr="00D75D11" w:rsidRDefault="00A23667" w:rsidP="007F296C">
      <w:pPr>
        <w:spacing w:line="560" w:lineRule="exact"/>
        <w:ind w:firstLineChars="200" w:firstLine="640"/>
        <w:rPr>
          <w:rFonts w:ascii="仿宋_GB2312" w:eastAsia="仿宋_GB2312" w:hAnsi="宋体" w:cs="仿宋_GB2312"/>
          <w:color w:val="000000" w:themeColor="text1"/>
          <w:sz w:val="32"/>
          <w:szCs w:val="32"/>
        </w:rPr>
      </w:pPr>
      <w:r w:rsidRPr="00D75D11">
        <w:rPr>
          <w:rFonts w:ascii="仿宋_GB2312" w:eastAsia="仿宋_GB2312" w:hint="eastAsia"/>
          <w:color w:val="000000" w:themeColor="text1"/>
          <w:sz w:val="32"/>
          <w:szCs w:val="32"/>
        </w:rPr>
        <w:t>今年以来，</w:t>
      </w:r>
      <w:r w:rsidR="00A0015B" w:rsidRPr="00D75D11">
        <w:rPr>
          <w:rFonts w:ascii="仿宋_GB2312" w:eastAsia="仿宋_GB2312" w:hint="eastAsia"/>
          <w:color w:val="000000" w:themeColor="text1"/>
          <w:sz w:val="32"/>
          <w:szCs w:val="32"/>
        </w:rPr>
        <w:t>在区委、区政府</w:t>
      </w:r>
      <w:r w:rsidR="00A0015B" w:rsidRPr="00D75D11">
        <w:rPr>
          <w:rFonts w:ascii="仿宋_GB2312" w:eastAsia="仿宋_GB2312" w:hAnsi="仿宋" w:hint="eastAsia"/>
          <w:color w:val="000000" w:themeColor="text1"/>
          <w:sz w:val="32"/>
          <w:szCs w:val="32"/>
        </w:rPr>
        <w:t>的正确领导下，</w:t>
      </w:r>
      <w:r w:rsidR="007F296C" w:rsidRPr="00D75D11">
        <w:rPr>
          <w:rFonts w:ascii="仿宋_GB2312" w:eastAsia="仿宋_GB2312" w:hAnsi="仿宋" w:hint="eastAsia"/>
          <w:color w:val="000000" w:themeColor="text1"/>
          <w:sz w:val="32"/>
          <w:szCs w:val="32"/>
        </w:rPr>
        <w:t>我办深入贯彻落实区一届二次党代会高质量推进重点片区开发建设的工作要求，</w:t>
      </w:r>
      <w:r w:rsidR="00A0015B" w:rsidRPr="00D75D11">
        <w:rPr>
          <w:rFonts w:ascii="仿宋_GB2312" w:eastAsia="仿宋_GB2312" w:hAnsi="仿宋" w:hint="eastAsia"/>
          <w:color w:val="000000" w:themeColor="text1"/>
          <w:sz w:val="32"/>
          <w:szCs w:val="32"/>
        </w:rPr>
        <w:t>紧紧围绕</w:t>
      </w:r>
      <w:r w:rsidR="001F547C" w:rsidRPr="00D75D11">
        <w:rPr>
          <w:rFonts w:ascii="仿宋_GB2312" w:eastAsia="仿宋_GB2312" w:hAnsi="仿宋" w:hint="eastAsia"/>
          <w:color w:val="000000" w:themeColor="text1"/>
          <w:sz w:val="32"/>
          <w:szCs w:val="32"/>
        </w:rPr>
        <w:t>“一城四区”</w:t>
      </w:r>
      <w:r w:rsidR="001F547C" w:rsidRPr="00D75D11">
        <w:rPr>
          <w:rFonts w:ascii="仿宋_GB2312" w:eastAsia="仿宋_GB2312" w:hAnsi="Calibri" w:cs="仿宋_GB2312" w:hint="eastAsia"/>
          <w:color w:val="000000" w:themeColor="text1"/>
          <w:sz w:val="32"/>
          <w:szCs w:val="32"/>
        </w:rPr>
        <w:t>宏伟蓝图与</w:t>
      </w:r>
      <w:r w:rsidR="007F296C" w:rsidRPr="00D75D11">
        <w:rPr>
          <w:rFonts w:ascii="仿宋_GB2312" w:eastAsia="仿宋_GB2312" w:hAnsi="仿宋" w:hint="eastAsia"/>
          <w:color w:val="000000" w:themeColor="text1"/>
          <w:sz w:val="32"/>
          <w:szCs w:val="32"/>
        </w:rPr>
        <w:t>我区</w:t>
      </w:r>
      <w:r w:rsidR="001F547C" w:rsidRPr="00D75D11">
        <w:rPr>
          <w:rFonts w:ascii="仿宋_GB2312" w:eastAsia="仿宋_GB2312" w:hAnsi="仿宋" w:hint="eastAsia"/>
          <w:color w:val="000000" w:themeColor="text1"/>
          <w:sz w:val="32"/>
          <w:szCs w:val="32"/>
        </w:rPr>
        <w:t>重大决策部署</w:t>
      </w:r>
      <w:r w:rsidR="007F296C" w:rsidRPr="00D75D11">
        <w:rPr>
          <w:rFonts w:ascii="仿宋_GB2312" w:eastAsia="仿宋_GB2312" w:hAnsi="Calibri" w:cs="仿宋_GB2312" w:hint="eastAsia"/>
          <w:color w:val="000000" w:themeColor="text1"/>
          <w:sz w:val="32"/>
          <w:szCs w:val="32"/>
        </w:rPr>
        <w:t>，</w:t>
      </w:r>
      <w:r w:rsidR="007F296C" w:rsidRPr="00D75D11">
        <w:rPr>
          <w:rFonts w:ascii="仿宋_GB2312" w:eastAsia="仿宋_GB2312" w:hAnsi="仿宋"/>
          <w:color w:val="000000" w:themeColor="text1"/>
          <w:sz w:val="32"/>
          <w:szCs w:val="32"/>
        </w:rPr>
        <w:t>强化统筹协调</w:t>
      </w:r>
      <w:r w:rsidR="007F296C" w:rsidRPr="00D75D11">
        <w:rPr>
          <w:rFonts w:ascii="仿宋_GB2312" w:eastAsia="仿宋_GB2312" w:hAnsi="仿宋" w:hint="eastAsia"/>
          <w:color w:val="000000" w:themeColor="text1"/>
          <w:sz w:val="32"/>
          <w:szCs w:val="32"/>
        </w:rPr>
        <w:t>、坚持规划引领、</w:t>
      </w:r>
      <w:r w:rsidR="007F296C" w:rsidRPr="00D75D11">
        <w:rPr>
          <w:rFonts w:ascii="仿宋_GB2312" w:eastAsia="仿宋_GB2312" w:hAnsi="仿宋"/>
          <w:color w:val="000000" w:themeColor="text1"/>
          <w:sz w:val="32"/>
          <w:szCs w:val="32"/>
        </w:rPr>
        <w:t>突出</w:t>
      </w:r>
      <w:r w:rsidR="007F296C" w:rsidRPr="00D75D11">
        <w:rPr>
          <w:rFonts w:ascii="仿宋_GB2312" w:eastAsia="仿宋_GB2312" w:hAnsi="仿宋" w:hint="eastAsia"/>
          <w:color w:val="000000" w:themeColor="text1"/>
          <w:sz w:val="32"/>
          <w:szCs w:val="32"/>
        </w:rPr>
        <w:t>项目</w:t>
      </w:r>
      <w:r w:rsidR="009B0AB4">
        <w:rPr>
          <w:rFonts w:ascii="仿宋_GB2312" w:eastAsia="仿宋_GB2312" w:hAnsi="仿宋" w:hint="eastAsia"/>
          <w:color w:val="000000" w:themeColor="text1"/>
          <w:sz w:val="32"/>
          <w:szCs w:val="32"/>
        </w:rPr>
        <w:t>重点</w:t>
      </w:r>
      <w:r w:rsidR="007F296C" w:rsidRPr="00D75D11">
        <w:rPr>
          <w:rFonts w:ascii="仿宋_GB2312" w:eastAsia="仿宋_GB2312" w:hAnsi="仿宋"/>
          <w:color w:val="000000" w:themeColor="text1"/>
          <w:sz w:val="32"/>
          <w:szCs w:val="32"/>
        </w:rPr>
        <w:t>，</w:t>
      </w:r>
      <w:r w:rsidR="001F547C" w:rsidRPr="00D75D11">
        <w:rPr>
          <w:rFonts w:ascii="仿宋_GB2312" w:eastAsia="仿宋_GB2312" w:hAnsi="宋体" w:cs="宋体" w:hint="eastAsia"/>
          <w:color w:val="000000" w:themeColor="text1"/>
          <w:kern w:val="0"/>
          <w:sz w:val="32"/>
          <w:szCs w:val="32"/>
        </w:rPr>
        <w:t>积极开展全办各项工作，</w:t>
      </w:r>
      <w:r w:rsidR="001F547C" w:rsidRPr="00D75D11">
        <w:rPr>
          <w:rFonts w:ascii="仿宋_GB2312" w:eastAsia="仿宋_GB2312" w:hAnsi="仿宋" w:hint="eastAsia"/>
          <w:color w:val="000000" w:themeColor="text1"/>
          <w:sz w:val="32"/>
          <w:szCs w:val="32"/>
        </w:rPr>
        <w:t>努力将深圳北站商务中心区、鹭湖科技文化片区、九龙山产学研片区三大重点片区打造成为引领龙华创新发展的动力引擎，</w:t>
      </w:r>
      <w:r w:rsidR="001F547C" w:rsidRPr="00D75D11">
        <w:rPr>
          <w:rFonts w:ascii="仿宋_GB2312" w:eastAsia="仿宋_GB2312" w:hAnsi="宋体" w:cs="仿宋_GB2312" w:hint="eastAsia"/>
          <w:color w:val="000000" w:themeColor="text1"/>
          <w:sz w:val="32"/>
          <w:szCs w:val="32"/>
        </w:rPr>
        <w:t>现将2018年上半年工作情况及下半年工作计划汇报如下：</w:t>
      </w:r>
    </w:p>
    <w:p w:rsidR="00593F47" w:rsidRPr="00D75D11" w:rsidRDefault="00593F47" w:rsidP="00593F47">
      <w:pPr>
        <w:spacing w:line="560" w:lineRule="exact"/>
        <w:ind w:firstLineChars="200" w:firstLine="640"/>
        <w:rPr>
          <w:rFonts w:ascii="黑体" w:eastAsia="黑体" w:hAnsi="黑体"/>
          <w:color w:val="000000" w:themeColor="text1"/>
          <w:sz w:val="32"/>
          <w:szCs w:val="32"/>
        </w:rPr>
      </w:pPr>
      <w:r w:rsidRPr="00D75D11">
        <w:rPr>
          <w:rFonts w:ascii="黑体" w:eastAsia="黑体" w:hAnsi="黑体" w:hint="eastAsia"/>
          <w:color w:val="000000" w:themeColor="text1"/>
          <w:sz w:val="32"/>
          <w:szCs w:val="32"/>
        </w:rPr>
        <w:t>一、</w:t>
      </w:r>
      <w:r w:rsidRPr="00D75D11">
        <w:rPr>
          <w:rFonts w:ascii="黑体" w:eastAsia="黑体" w:hAnsi="黑体"/>
          <w:color w:val="000000" w:themeColor="text1"/>
          <w:sz w:val="32"/>
          <w:szCs w:val="32"/>
        </w:rPr>
        <w:t>201</w:t>
      </w:r>
      <w:r w:rsidRPr="00D75D11">
        <w:rPr>
          <w:rFonts w:ascii="黑体" w:eastAsia="黑体" w:hAnsi="黑体" w:hint="eastAsia"/>
          <w:color w:val="000000" w:themeColor="text1"/>
          <w:sz w:val="32"/>
          <w:szCs w:val="32"/>
        </w:rPr>
        <w:t>8</w:t>
      </w:r>
      <w:r w:rsidRPr="00D75D11">
        <w:rPr>
          <w:rFonts w:ascii="黑体" w:eastAsia="黑体" w:hAnsi="黑体"/>
          <w:color w:val="000000" w:themeColor="text1"/>
          <w:sz w:val="32"/>
          <w:szCs w:val="32"/>
        </w:rPr>
        <w:t>年上半年主要工作情况</w:t>
      </w:r>
    </w:p>
    <w:p w:rsidR="00F26427" w:rsidRPr="00D75D11" w:rsidRDefault="002C7E27" w:rsidP="002C7E27">
      <w:pPr>
        <w:spacing w:line="560" w:lineRule="exact"/>
        <w:ind w:firstLineChars="200" w:firstLine="643"/>
        <w:rPr>
          <w:rFonts w:ascii="楷体" w:eastAsia="楷体" w:hAnsi="楷体"/>
          <w:b/>
          <w:color w:val="000000" w:themeColor="text1"/>
          <w:sz w:val="32"/>
          <w:szCs w:val="32"/>
        </w:rPr>
      </w:pPr>
      <w:r w:rsidRPr="00D75D11">
        <w:rPr>
          <w:rFonts w:ascii="楷体" w:eastAsia="楷体" w:hAnsi="楷体" w:hint="eastAsia"/>
          <w:b/>
          <w:color w:val="000000" w:themeColor="text1"/>
          <w:sz w:val="32"/>
          <w:szCs w:val="32"/>
        </w:rPr>
        <w:t>（一）</w:t>
      </w:r>
      <w:r w:rsidR="00F26427" w:rsidRPr="00D75D11">
        <w:rPr>
          <w:rFonts w:ascii="楷体" w:eastAsia="楷体" w:hAnsi="楷体" w:hint="eastAsia"/>
          <w:b/>
          <w:color w:val="000000" w:themeColor="text1"/>
          <w:sz w:val="32"/>
          <w:szCs w:val="32"/>
        </w:rPr>
        <w:t>着力提高统筹协调管理</w:t>
      </w:r>
      <w:r w:rsidR="00763D1B">
        <w:rPr>
          <w:rFonts w:ascii="楷体" w:eastAsia="楷体" w:hAnsi="楷体" w:hint="eastAsia"/>
          <w:b/>
          <w:color w:val="000000" w:themeColor="text1"/>
          <w:sz w:val="32"/>
          <w:szCs w:val="32"/>
        </w:rPr>
        <w:t>能力</w:t>
      </w:r>
      <w:r w:rsidR="007C44C6">
        <w:rPr>
          <w:rFonts w:ascii="楷体" w:eastAsia="楷体" w:hAnsi="楷体" w:hint="eastAsia"/>
          <w:b/>
          <w:color w:val="000000" w:themeColor="text1"/>
          <w:sz w:val="32"/>
          <w:szCs w:val="32"/>
        </w:rPr>
        <w:t>。</w:t>
      </w:r>
    </w:p>
    <w:p w:rsidR="00D6107C" w:rsidRPr="00D75D11" w:rsidRDefault="00F26427" w:rsidP="00F26427">
      <w:pPr>
        <w:spacing w:line="560" w:lineRule="exact"/>
        <w:ind w:firstLineChars="200" w:firstLine="643"/>
        <w:rPr>
          <w:rFonts w:ascii="楷体" w:eastAsia="楷体" w:hAnsi="楷体"/>
          <w:b/>
          <w:color w:val="000000" w:themeColor="text1"/>
          <w:sz w:val="32"/>
          <w:szCs w:val="32"/>
        </w:rPr>
      </w:pPr>
      <w:r w:rsidRPr="00D75D11">
        <w:rPr>
          <w:rFonts w:ascii="仿宋_GB2312" w:eastAsia="仿宋_GB2312" w:hAnsi="仿宋" w:hint="eastAsia"/>
          <w:b/>
          <w:color w:val="000000" w:themeColor="text1"/>
          <w:sz w:val="32"/>
          <w:szCs w:val="32"/>
        </w:rPr>
        <w:t>加强协调解难题。</w:t>
      </w:r>
      <w:r w:rsidRPr="00D75D11">
        <w:rPr>
          <w:rFonts w:ascii="仿宋_GB2312" w:eastAsia="仿宋_GB2312" w:hAnsi="仿宋" w:hint="eastAsia"/>
          <w:color w:val="000000" w:themeColor="text1"/>
          <w:sz w:val="32"/>
          <w:szCs w:val="32"/>
        </w:rPr>
        <w:t>我办始终</w:t>
      </w:r>
      <w:r w:rsidR="009312B9" w:rsidRPr="00D75D11">
        <w:rPr>
          <w:rFonts w:ascii="仿宋_GB2312" w:eastAsia="仿宋_GB2312" w:hAnsi="仿宋" w:hint="eastAsia"/>
          <w:color w:val="000000" w:themeColor="text1"/>
          <w:sz w:val="32"/>
          <w:szCs w:val="32"/>
        </w:rPr>
        <w:t>坚持问题导向、需求导向，充分利用市区多层次协调、上下联动的协调机制，多次召开区重点片区领导小组会议次、区相关领导专题会议以及开发建设协调会议，协调了三大重点片区涉及规划、建设等的多项具体问题。就市、区领导会议议定事项形成落实情况</w:t>
      </w:r>
      <w:proofErr w:type="gramStart"/>
      <w:r w:rsidR="009312B9" w:rsidRPr="00D75D11">
        <w:rPr>
          <w:rFonts w:ascii="仿宋_GB2312" w:eastAsia="仿宋_GB2312" w:hAnsi="仿宋" w:hint="eastAsia"/>
          <w:color w:val="000000" w:themeColor="text1"/>
          <w:sz w:val="32"/>
          <w:szCs w:val="32"/>
        </w:rPr>
        <w:t>表要求</w:t>
      </w:r>
      <w:proofErr w:type="gramEnd"/>
      <w:r w:rsidR="009312B9" w:rsidRPr="00D75D11">
        <w:rPr>
          <w:rFonts w:ascii="仿宋_GB2312" w:eastAsia="仿宋_GB2312" w:hAnsi="仿宋" w:hint="eastAsia"/>
          <w:color w:val="000000" w:themeColor="text1"/>
          <w:sz w:val="32"/>
          <w:szCs w:val="32"/>
        </w:rPr>
        <w:t>涉及单位定期填报，督促及时落实各项工作。充分发挥市级重点区域分级协调机制的作用，牵头梳理了北站商务中心区范围内需上报市总指会协调的开发建设问题，涵盖土地整备、重大</w:t>
      </w:r>
      <w:proofErr w:type="gramStart"/>
      <w:r w:rsidR="009312B9" w:rsidRPr="00D75D11">
        <w:rPr>
          <w:rFonts w:ascii="仿宋_GB2312" w:eastAsia="仿宋_GB2312" w:hAnsi="仿宋" w:hint="eastAsia"/>
          <w:color w:val="000000" w:themeColor="text1"/>
          <w:sz w:val="32"/>
          <w:szCs w:val="32"/>
        </w:rPr>
        <w:t>市投项目</w:t>
      </w:r>
      <w:proofErr w:type="gramEnd"/>
      <w:r w:rsidR="009312B9" w:rsidRPr="00D75D11">
        <w:rPr>
          <w:rFonts w:ascii="仿宋_GB2312" w:eastAsia="仿宋_GB2312" w:hAnsi="仿宋" w:hint="eastAsia"/>
          <w:color w:val="000000" w:themeColor="text1"/>
          <w:sz w:val="32"/>
          <w:szCs w:val="32"/>
        </w:rPr>
        <w:t>建设进度、片区土地潜力释放等各个方面，对片区开发建设的推进起到了重要作用。</w:t>
      </w:r>
    </w:p>
    <w:p w:rsidR="002C7E27" w:rsidRPr="00D75D11" w:rsidRDefault="00D6107C" w:rsidP="00F26427">
      <w:pPr>
        <w:spacing w:line="560" w:lineRule="exact"/>
        <w:ind w:firstLineChars="200" w:firstLine="643"/>
        <w:rPr>
          <w:rFonts w:ascii="仿宋_GB2312" w:eastAsia="仿宋_GB2312"/>
          <w:color w:val="000000" w:themeColor="text1"/>
          <w:sz w:val="32"/>
          <w:szCs w:val="32"/>
        </w:rPr>
      </w:pPr>
      <w:r w:rsidRPr="00D75D11">
        <w:rPr>
          <w:rFonts w:ascii="仿宋_GB2312" w:eastAsia="仿宋_GB2312" w:hAnsi="仿宋" w:hint="eastAsia"/>
          <w:b/>
          <w:color w:val="000000" w:themeColor="text1"/>
          <w:sz w:val="32"/>
          <w:szCs w:val="32"/>
        </w:rPr>
        <w:t>强化督办促落实</w:t>
      </w:r>
      <w:r w:rsidR="00F26427" w:rsidRPr="00D75D11">
        <w:rPr>
          <w:rFonts w:ascii="仿宋_GB2312" w:eastAsia="仿宋_GB2312" w:hAnsi="仿宋" w:hint="eastAsia"/>
          <w:b/>
          <w:color w:val="000000" w:themeColor="text1"/>
          <w:sz w:val="32"/>
          <w:szCs w:val="32"/>
        </w:rPr>
        <w:t>。</w:t>
      </w:r>
      <w:r w:rsidR="002C7E27" w:rsidRPr="00D75D11">
        <w:rPr>
          <w:rFonts w:ascii="仿宋_GB2312" w:eastAsia="仿宋_GB2312" w:hAnsi="仿宋" w:hint="eastAsia"/>
          <w:color w:val="000000" w:themeColor="text1"/>
          <w:sz w:val="32"/>
          <w:szCs w:val="32"/>
        </w:rPr>
        <w:t>为打好重点片区开发攻坚战，我办牵头协</w:t>
      </w:r>
      <w:r w:rsidR="002C7E27" w:rsidRPr="00D75D11">
        <w:rPr>
          <w:rFonts w:ascii="仿宋_GB2312" w:eastAsia="仿宋_GB2312" w:hAnsi="仿宋" w:hint="eastAsia"/>
          <w:color w:val="000000" w:themeColor="text1"/>
          <w:sz w:val="32"/>
          <w:szCs w:val="32"/>
        </w:rPr>
        <w:lastRenderedPageBreak/>
        <w:t>同重点片区领导小组成员单位，制定并印发了龙华区三大重点片区2018年度开发建设实施计划。针对三个重点片区，共梳理</w:t>
      </w:r>
      <w:r w:rsidR="002C7E27" w:rsidRPr="00D75D11">
        <w:rPr>
          <w:rFonts w:ascii="仿宋" w:eastAsia="仿宋" w:hAnsi="仿宋" w:hint="eastAsia"/>
          <w:color w:val="000000" w:themeColor="text1"/>
          <w:sz w:val="32"/>
          <w:szCs w:val="32"/>
        </w:rPr>
        <w:t>规划统筹、土地整备、土地供应、城市更新、公共配套、基础设施、招商引资等</w:t>
      </w:r>
      <w:r w:rsidR="002C7E27" w:rsidRPr="00D75D11">
        <w:rPr>
          <w:rFonts w:ascii="仿宋_GB2312" w:eastAsia="仿宋_GB2312" w:hAnsi="仿宋" w:hint="eastAsia"/>
          <w:color w:val="000000" w:themeColor="text1"/>
          <w:sz w:val="32"/>
          <w:szCs w:val="32"/>
        </w:rPr>
        <w:t>重点工作任务142项，形成2018年三大重点片区重点工作任务分解表，</w:t>
      </w:r>
      <w:r w:rsidR="002C7E27" w:rsidRPr="00D75D11">
        <w:rPr>
          <w:rFonts w:ascii="仿宋" w:eastAsia="仿宋" w:hAnsi="仿宋" w:hint="eastAsia"/>
          <w:color w:val="000000" w:themeColor="text1"/>
          <w:sz w:val="32"/>
          <w:szCs w:val="32"/>
        </w:rPr>
        <w:t>将每一项重点工作的年度工作目标分解到季，责任落实到单位。同时加强督办考核，要求各责任单位定期报送重点工作进度和存在问题，对于因主观因素造成重点工作进度严重滞后的责任单位，经领导小组同意将提请区督查室纳入专项督查督办；对因主观因素到年底仍不能按时完成的，经领导小组同意将按照规定进行考核问责。</w:t>
      </w:r>
    </w:p>
    <w:p w:rsidR="00B414BE" w:rsidRPr="00D75D11" w:rsidRDefault="002C7E27" w:rsidP="002C7E27">
      <w:pPr>
        <w:spacing w:line="560" w:lineRule="exact"/>
        <w:ind w:firstLineChars="200" w:firstLine="643"/>
        <w:rPr>
          <w:rFonts w:ascii="楷体" w:eastAsia="楷体" w:hAnsi="楷体"/>
          <w:b/>
          <w:color w:val="000000" w:themeColor="text1"/>
          <w:sz w:val="32"/>
          <w:szCs w:val="32"/>
        </w:rPr>
      </w:pPr>
      <w:r w:rsidRPr="00D75D11">
        <w:rPr>
          <w:rFonts w:ascii="楷体" w:eastAsia="楷体" w:hAnsi="楷体" w:hint="eastAsia"/>
          <w:b/>
          <w:color w:val="000000" w:themeColor="text1"/>
          <w:sz w:val="32"/>
          <w:szCs w:val="32"/>
        </w:rPr>
        <w:t>（二）</w:t>
      </w:r>
      <w:r w:rsidR="00B414BE" w:rsidRPr="00D75D11">
        <w:rPr>
          <w:rFonts w:ascii="楷体" w:eastAsia="楷体" w:hAnsi="楷体" w:hint="eastAsia"/>
          <w:b/>
          <w:color w:val="000000" w:themeColor="text1"/>
          <w:sz w:val="32"/>
          <w:szCs w:val="32"/>
        </w:rPr>
        <w:t>着力落实机制创新</w:t>
      </w:r>
      <w:r w:rsidR="004E3F3B">
        <w:rPr>
          <w:rFonts w:ascii="楷体" w:eastAsia="楷体" w:hAnsi="楷体" w:hint="eastAsia"/>
          <w:b/>
          <w:color w:val="000000" w:themeColor="text1"/>
          <w:sz w:val="32"/>
          <w:szCs w:val="32"/>
        </w:rPr>
        <w:t>。</w:t>
      </w:r>
    </w:p>
    <w:p w:rsidR="00B414BE" w:rsidRDefault="00B414BE" w:rsidP="00B414BE">
      <w:pPr>
        <w:spacing w:line="560" w:lineRule="exact"/>
        <w:ind w:firstLine="640"/>
        <w:jc w:val="left"/>
        <w:rPr>
          <w:rFonts w:ascii="仿宋_GB2312" w:eastAsia="仿宋_GB2312" w:cs="Arial"/>
          <w:color w:val="000000" w:themeColor="text1"/>
          <w:sz w:val="32"/>
          <w:szCs w:val="32"/>
        </w:rPr>
      </w:pPr>
      <w:r w:rsidRPr="00D75D11">
        <w:rPr>
          <w:rFonts w:ascii="仿宋_GB2312" w:eastAsia="仿宋_GB2312" w:hAnsi="仿宋" w:hint="eastAsia"/>
          <w:b/>
          <w:bCs/>
          <w:color w:val="000000" w:themeColor="text1"/>
          <w:sz w:val="32"/>
          <w:szCs w:val="32"/>
        </w:rPr>
        <w:t>制定重点片区规划建设管理办法和开发建设导则。</w:t>
      </w:r>
      <w:r w:rsidRPr="00D75D11">
        <w:rPr>
          <w:rFonts w:ascii="仿宋_GB2312" w:eastAsia="仿宋_GB2312" w:cs="Arial" w:hint="eastAsia"/>
          <w:color w:val="000000" w:themeColor="text1"/>
          <w:sz w:val="32"/>
          <w:szCs w:val="32"/>
        </w:rPr>
        <w:t>重点片区是城市战略部署与综合发展的重要空间载体，也是城市设计的主要实践平台。2018年，市总指</w:t>
      </w:r>
      <w:r w:rsidRPr="00D75D11">
        <w:rPr>
          <w:rFonts w:ascii="仿宋_GB2312" w:eastAsia="仿宋_GB2312" w:hint="eastAsia"/>
          <w:color w:val="000000" w:themeColor="text1"/>
          <w:sz w:val="32"/>
          <w:szCs w:val="32"/>
        </w:rPr>
        <w:t>已将制定和落实质量型开发实施细则纳入对全市17个重点区域开发建设绩效考核。</w:t>
      </w:r>
      <w:r w:rsidRPr="00D75D11">
        <w:rPr>
          <w:rFonts w:ascii="仿宋_GB2312" w:eastAsia="仿宋_GB2312" w:cs="Arial" w:hint="eastAsia"/>
          <w:color w:val="000000" w:themeColor="text1"/>
          <w:sz w:val="32"/>
          <w:szCs w:val="32"/>
        </w:rPr>
        <w:t>一届二次党代会报告也明确要求“制定重点片区规划建设管理办法及开发建设导则”。按照市总</w:t>
      </w:r>
      <w:proofErr w:type="gramStart"/>
      <w:r w:rsidRPr="00D75D11">
        <w:rPr>
          <w:rFonts w:ascii="仿宋_GB2312" w:eastAsia="仿宋_GB2312" w:cs="Arial" w:hint="eastAsia"/>
          <w:color w:val="000000" w:themeColor="text1"/>
          <w:sz w:val="32"/>
          <w:szCs w:val="32"/>
        </w:rPr>
        <w:t>指考核</w:t>
      </w:r>
      <w:proofErr w:type="gramEnd"/>
      <w:r w:rsidRPr="00D75D11">
        <w:rPr>
          <w:rFonts w:ascii="仿宋_GB2312" w:eastAsia="仿宋_GB2312" w:cs="Arial" w:hint="eastAsia"/>
          <w:color w:val="000000" w:themeColor="text1"/>
          <w:sz w:val="32"/>
          <w:szCs w:val="32"/>
        </w:rPr>
        <w:t>和区党代会要求，我办</w:t>
      </w:r>
      <w:r w:rsidR="0075722D">
        <w:rPr>
          <w:rFonts w:ascii="仿宋_GB2312" w:eastAsia="仿宋_GB2312" w:cs="Arial" w:hint="eastAsia"/>
          <w:color w:val="000000" w:themeColor="text1"/>
          <w:sz w:val="32"/>
          <w:szCs w:val="32"/>
        </w:rPr>
        <w:t>正</w:t>
      </w:r>
      <w:r w:rsidRPr="00D75D11">
        <w:rPr>
          <w:rFonts w:ascii="仿宋_GB2312" w:eastAsia="仿宋_GB2312" w:cs="Arial" w:hint="eastAsia"/>
          <w:color w:val="000000" w:themeColor="text1"/>
          <w:sz w:val="32"/>
          <w:szCs w:val="32"/>
        </w:rPr>
        <w:t>加快编制《重点片区开发建设导则及实施细则》，</w:t>
      </w:r>
      <w:r w:rsidR="0075722D">
        <w:rPr>
          <w:rFonts w:ascii="仿宋_GB2312" w:eastAsia="仿宋_GB2312" w:cs="Arial" w:hint="eastAsia"/>
          <w:color w:val="000000" w:themeColor="text1"/>
          <w:sz w:val="32"/>
          <w:szCs w:val="32"/>
        </w:rPr>
        <w:t>以进一步</w:t>
      </w:r>
      <w:r w:rsidRPr="00D75D11">
        <w:rPr>
          <w:rFonts w:ascii="仿宋_GB2312" w:eastAsia="仿宋_GB2312" w:cs="Arial" w:hint="eastAsia"/>
          <w:color w:val="000000" w:themeColor="text1"/>
          <w:sz w:val="32"/>
          <w:szCs w:val="32"/>
        </w:rPr>
        <w:t>提高精细化、靶向管控水平，引领品质龙华建设；并已制定出台</w:t>
      </w:r>
      <w:r w:rsidR="0075722D">
        <w:rPr>
          <w:rFonts w:ascii="仿宋_GB2312" w:eastAsia="仿宋_GB2312" w:cs="Arial" w:hint="eastAsia"/>
          <w:color w:val="000000" w:themeColor="text1"/>
          <w:sz w:val="32"/>
          <w:szCs w:val="32"/>
        </w:rPr>
        <w:t>了</w:t>
      </w:r>
      <w:r w:rsidRPr="00D75D11">
        <w:rPr>
          <w:rFonts w:ascii="仿宋_GB2312" w:eastAsia="仿宋_GB2312" w:cs="Arial" w:hint="eastAsia"/>
          <w:color w:val="000000" w:themeColor="text1"/>
          <w:sz w:val="32"/>
          <w:szCs w:val="32"/>
        </w:rPr>
        <w:t>《重点片区规划建设管理办法》，从体制机制上实现部门协同，推动城市设计和品质提升规划与法定规划同步实施。</w:t>
      </w:r>
    </w:p>
    <w:p w:rsidR="009E6AA5" w:rsidRPr="009E6AA5" w:rsidRDefault="009E6AA5" w:rsidP="009E6AA5">
      <w:pPr>
        <w:spacing w:line="560" w:lineRule="exact"/>
        <w:ind w:firstLineChars="200" w:firstLine="643"/>
        <w:rPr>
          <w:rFonts w:ascii="楷体" w:eastAsia="楷体" w:hAnsi="楷体"/>
          <w:b/>
          <w:color w:val="000000" w:themeColor="text1"/>
          <w:sz w:val="32"/>
          <w:szCs w:val="32"/>
        </w:rPr>
      </w:pPr>
      <w:r w:rsidRPr="009E6AA5">
        <w:rPr>
          <w:rFonts w:ascii="楷体" w:eastAsia="楷体" w:hAnsi="楷体" w:hint="eastAsia"/>
          <w:b/>
          <w:color w:val="000000" w:themeColor="text1"/>
          <w:sz w:val="32"/>
          <w:szCs w:val="32"/>
        </w:rPr>
        <w:t>(</w:t>
      </w:r>
      <w:r w:rsidR="00663156">
        <w:rPr>
          <w:rFonts w:ascii="楷体" w:eastAsia="楷体" w:hAnsi="楷体" w:hint="eastAsia"/>
          <w:b/>
          <w:color w:val="000000" w:themeColor="text1"/>
          <w:sz w:val="32"/>
          <w:szCs w:val="32"/>
        </w:rPr>
        <w:t>三</w:t>
      </w:r>
      <w:r w:rsidRPr="009E6AA5">
        <w:rPr>
          <w:rFonts w:ascii="楷体" w:eastAsia="楷体" w:hAnsi="楷体" w:hint="eastAsia"/>
          <w:b/>
          <w:color w:val="000000" w:themeColor="text1"/>
          <w:sz w:val="32"/>
          <w:szCs w:val="32"/>
        </w:rPr>
        <w:t>) 着力完成指标任务</w:t>
      </w:r>
      <w:r w:rsidR="004E3F3B">
        <w:rPr>
          <w:rFonts w:ascii="楷体" w:eastAsia="楷体" w:hAnsi="楷体" w:hint="eastAsia"/>
          <w:b/>
          <w:color w:val="000000" w:themeColor="text1"/>
          <w:sz w:val="32"/>
          <w:szCs w:val="32"/>
        </w:rPr>
        <w:t>。</w:t>
      </w:r>
    </w:p>
    <w:p w:rsidR="009E6AA5" w:rsidRPr="004E3F3B" w:rsidRDefault="00F777C9" w:rsidP="00F777C9">
      <w:pPr>
        <w:spacing w:line="560" w:lineRule="exact"/>
        <w:ind w:firstLineChars="200" w:firstLine="643"/>
        <w:rPr>
          <w:rFonts w:ascii="仿宋_GB2312" w:eastAsia="仿宋_GB2312" w:cs="Arial"/>
          <w:color w:val="000000" w:themeColor="text1"/>
          <w:sz w:val="32"/>
          <w:szCs w:val="32"/>
        </w:rPr>
      </w:pPr>
      <w:r w:rsidRPr="00F777C9">
        <w:rPr>
          <w:rFonts w:ascii="仿宋_GB2312" w:eastAsia="仿宋_GB2312" w:cs="Arial" w:hint="eastAsia"/>
          <w:b/>
          <w:color w:val="000000" w:themeColor="text1"/>
          <w:sz w:val="32"/>
          <w:szCs w:val="32"/>
        </w:rPr>
        <w:lastRenderedPageBreak/>
        <w:t>深圳北站商务中心区第一季度投资完成率138%</w:t>
      </w:r>
      <w:r w:rsidR="004E3F3B" w:rsidRPr="00F777C9">
        <w:rPr>
          <w:rFonts w:ascii="仿宋_GB2312" w:eastAsia="仿宋_GB2312" w:cs="Arial" w:hint="eastAsia"/>
          <w:b/>
          <w:color w:val="000000" w:themeColor="text1"/>
          <w:sz w:val="32"/>
          <w:szCs w:val="32"/>
        </w:rPr>
        <w:t>。</w:t>
      </w:r>
      <w:r w:rsidR="009E6AA5" w:rsidRPr="004E3F3B">
        <w:rPr>
          <w:rFonts w:ascii="仿宋_GB2312" w:eastAsia="仿宋_GB2312" w:cs="Arial" w:hint="eastAsia"/>
          <w:color w:val="000000" w:themeColor="text1"/>
          <w:sz w:val="32"/>
          <w:szCs w:val="32"/>
        </w:rPr>
        <w:t>深圳北站商务中心区作为全市</w:t>
      </w:r>
      <w:r w:rsidR="009E6AA5" w:rsidRPr="004E3F3B">
        <w:rPr>
          <w:rFonts w:ascii="仿宋_GB2312" w:eastAsia="仿宋_GB2312" w:cs="Arial"/>
          <w:color w:val="000000" w:themeColor="text1"/>
          <w:sz w:val="32"/>
          <w:szCs w:val="32"/>
        </w:rPr>
        <w:t>17个重点开发片区之一，由市</w:t>
      </w:r>
      <w:proofErr w:type="gramStart"/>
      <w:r w:rsidR="009E6AA5" w:rsidRPr="004E3F3B">
        <w:rPr>
          <w:rFonts w:ascii="仿宋_GB2312" w:eastAsia="仿宋_GB2312" w:cs="Arial" w:hint="eastAsia"/>
          <w:color w:val="000000" w:themeColor="text1"/>
          <w:sz w:val="32"/>
          <w:szCs w:val="32"/>
        </w:rPr>
        <w:t>总指办负责</w:t>
      </w:r>
      <w:proofErr w:type="gramEnd"/>
      <w:r w:rsidR="009E6AA5" w:rsidRPr="004E3F3B">
        <w:rPr>
          <w:rFonts w:ascii="仿宋_GB2312" w:eastAsia="仿宋_GB2312" w:cs="Arial" w:hint="eastAsia"/>
          <w:color w:val="000000" w:themeColor="text1"/>
          <w:sz w:val="32"/>
          <w:szCs w:val="32"/>
        </w:rPr>
        <w:t>开展“重点区域开发建设”系列指标考核任务。我办作为考核指标的牵头部门，针对2018年评分标准的变化情况提前谋划各项工作，会同领导小组成员单位围绕年度任务积极推进落实。2018年北站商务中心区年度计划完成投资约280亿元，较上一年增长约24%，其中上半年计划投资约112亿。1-4月份实际完成投资约82亿元，已完成半年任务的73%，预计可顺利完成上半年投资任务。</w:t>
      </w:r>
    </w:p>
    <w:p w:rsidR="002C7E27" w:rsidRPr="00D75D11" w:rsidRDefault="00B414BE" w:rsidP="00B414BE">
      <w:pPr>
        <w:spacing w:line="560" w:lineRule="exact"/>
        <w:ind w:firstLineChars="200" w:firstLine="643"/>
        <w:rPr>
          <w:rFonts w:ascii="楷体" w:eastAsia="楷体" w:hAnsi="楷体"/>
          <w:b/>
          <w:color w:val="000000" w:themeColor="text1"/>
          <w:sz w:val="32"/>
          <w:szCs w:val="32"/>
        </w:rPr>
      </w:pPr>
      <w:r w:rsidRPr="00D75D11">
        <w:rPr>
          <w:rFonts w:ascii="楷体" w:eastAsia="楷体" w:hAnsi="楷体" w:hint="eastAsia"/>
          <w:b/>
          <w:color w:val="000000" w:themeColor="text1"/>
          <w:sz w:val="32"/>
          <w:szCs w:val="32"/>
        </w:rPr>
        <w:t>（</w:t>
      </w:r>
      <w:r w:rsidR="00663156">
        <w:rPr>
          <w:rFonts w:ascii="楷体" w:eastAsia="楷体" w:hAnsi="楷体" w:hint="eastAsia"/>
          <w:b/>
          <w:color w:val="000000" w:themeColor="text1"/>
          <w:sz w:val="32"/>
          <w:szCs w:val="32"/>
        </w:rPr>
        <w:t>四</w:t>
      </w:r>
      <w:r w:rsidRPr="00D75D11">
        <w:rPr>
          <w:rFonts w:ascii="楷体" w:eastAsia="楷体" w:hAnsi="楷体" w:hint="eastAsia"/>
          <w:b/>
          <w:color w:val="000000" w:themeColor="text1"/>
          <w:sz w:val="32"/>
          <w:szCs w:val="32"/>
        </w:rPr>
        <w:t>）着力</w:t>
      </w:r>
      <w:r w:rsidR="00265878">
        <w:rPr>
          <w:rFonts w:ascii="楷体" w:eastAsia="楷体" w:hAnsi="楷体" w:hint="eastAsia"/>
          <w:b/>
          <w:color w:val="000000" w:themeColor="text1"/>
          <w:sz w:val="32"/>
          <w:szCs w:val="32"/>
        </w:rPr>
        <w:t>推动</w:t>
      </w:r>
      <w:r w:rsidR="00F41C29">
        <w:rPr>
          <w:rFonts w:ascii="楷体" w:eastAsia="楷体" w:hAnsi="楷体" w:hint="eastAsia"/>
          <w:b/>
          <w:color w:val="000000" w:themeColor="text1"/>
          <w:sz w:val="32"/>
          <w:szCs w:val="32"/>
        </w:rPr>
        <w:t>三大</w:t>
      </w:r>
      <w:r w:rsidR="00265878">
        <w:rPr>
          <w:rFonts w:ascii="楷体" w:eastAsia="楷体" w:hAnsi="楷体" w:hint="eastAsia"/>
          <w:b/>
          <w:color w:val="000000" w:themeColor="text1"/>
          <w:sz w:val="32"/>
          <w:szCs w:val="32"/>
        </w:rPr>
        <w:t>重点</w:t>
      </w:r>
      <w:r w:rsidR="00F41C56">
        <w:rPr>
          <w:rFonts w:ascii="楷体" w:eastAsia="楷体" w:hAnsi="楷体" w:hint="eastAsia"/>
          <w:b/>
          <w:color w:val="000000" w:themeColor="text1"/>
          <w:sz w:val="32"/>
          <w:szCs w:val="32"/>
        </w:rPr>
        <w:t>片区</w:t>
      </w:r>
      <w:r w:rsidR="00265878">
        <w:rPr>
          <w:rFonts w:ascii="楷体" w:eastAsia="楷体" w:hAnsi="楷体" w:hint="eastAsia"/>
          <w:b/>
          <w:color w:val="000000" w:themeColor="text1"/>
          <w:sz w:val="32"/>
          <w:szCs w:val="32"/>
        </w:rPr>
        <w:t>跃升发展</w:t>
      </w:r>
      <w:r w:rsidR="007C44C6">
        <w:rPr>
          <w:rFonts w:ascii="楷体" w:eastAsia="楷体" w:hAnsi="楷体" w:hint="eastAsia"/>
          <w:b/>
          <w:color w:val="000000" w:themeColor="text1"/>
          <w:sz w:val="32"/>
          <w:szCs w:val="32"/>
        </w:rPr>
        <w:t>。</w:t>
      </w:r>
    </w:p>
    <w:p w:rsidR="007C44C6" w:rsidRDefault="00B414BE" w:rsidP="007C44C6">
      <w:pPr>
        <w:spacing w:line="560" w:lineRule="exact"/>
        <w:ind w:firstLineChars="200" w:firstLine="643"/>
        <w:rPr>
          <w:rFonts w:ascii="仿宋_GB2312" w:eastAsia="仿宋_GB2312" w:hAnsi="仿宋"/>
          <w:b/>
          <w:bCs/>
          <w:color w:val="000000" w:themeColor="text1"/>
          <w:sz w:val="32"/>
          <w:szCs w:val="32"/>
        </w:rPr>
      </w:pPr>
      <w:r w:rsidRPr="004E3F3B">
        <w:rPr>
          <w:rFonts w:ascii="仿宋_GB2312" w:eastAsia="仿宋_GB2312" w:hAnsi="仿宋" w:hint="eastAsia"/>
          <w:b/>
          <w:bCs/>
          <w:color w:val="000000" w:themeColor="text1"/>
          <w:sz w:val="32"/>
          <w:szCs w:val="32"/>
        </w:rPr>
        <w:t>1</w:t>
      </w:r>
      <w:r w:rsidR="002C7E27" w:rsidRPr="004E3F3B">
        <w:rPr>
          <w:rFonts w:ascii="仿宋_GB2312" w:eastAsia="仿宋_GB2312" w:hAnsi="仿宋" w:hint="eastAsia"/>
          <w:b/>
          <w:bCs/>
          <w:color w:val="000000" w:themeColor="text1"/>
          <w:sz w:val="32"/>
          <w:szCs w:val="32"/>
        </w:rPr>
        <w:t>.</w:t>
      </w:r>
      <w:r w:rsidR="000A07D2">
        <w:rPr>
          <w:rFonts w:ascii="仿宋_GB2312" w:eastAsia="仿宋_GB2312" w:hAnsi="仿宋" w:hint="eastAsia"/>
          <w:b/>
          <w:bCs/>
          <w:color w:val="000000" w:themeColor="text1"/>
          <w:sz w:val="32"/>
          <w:szCs w:val="32"/>
        </w:rPr>
        <w:t>坚持规划引领品质主导，凸显</w:t>
      </w:r>
      <w:r w:rsidR="007C44C6">
        <w:rPr>
          <w:rFonts w:ascii="仿宋_GB2312" w:eastAsia="仿宋_GB2312" w:hAnsi="仿宋" w:hint="eastAsia"/>
          <w:b/>
          <w:bCs/>
          <w:color w:val="000000" w:themeColor="text1"/>
          <w:sz w:val="32"/>
          <w:szCs w:val="32"/>
        </w:rPr>
        <w:t>发展</w:t>
      </w:r>
      <w:r w:rsidR="000A07D2">
        <w:rPr>
          <w:rFonts w:ascii="仿宋_GB2312" w:eastAsia="仿宋_GB2312" w:hAnsi="仿宋" w:hint="eastAsia"/>
          <w:b/>
          <w:bCs/>
          <w:color w:val="000000" w:themeColor="text1"/>
          <w:sz w:val="32"/>
          <w:szCs w:val="32"/>
        </w:rPr>
        <w:t>活力</w:t>
      </w:r>
      <w:r w:rsidR="007C44C6">
        <w:rPr>
          <w:rFonts w:ascii="仿宋_GB2312" w:eastAsia="仿宋_GB2312" w:hAnsi="仿宋" w:hint="eastAsia"/>
          <w:b/>
          <w:bCs/>
          <w:color w:val="000000" w:themeColor="text1"/>
          <w:sz w:val="32"/>
          <w:szCs w:val="32"/>
        </w:rPr>
        <w:t>。</w:t>
      </w:r>
    </w:p>
    <w:p w:rsidR="007C44C6" w:rsidRDefault="00763D1B" w:rsidP="00763D1B">
      <w:pPr>
        <w:spacing w:line="560" w:lineRule="exact"/>
        <w:ind w:firstLineChars="200" w:firstLine="643"/>
        <w:rPr>
          <w:rFonts w:ascii="仿宋_GB2312" w:eastAsia="仿宋_GB2312"/>
          <w:color w:val="000000" w:themeColor="text1"/>
          <w:sz w:val="32"/>
          <w:szCs w:val="32"/>
        </w:rPr>
      </w:pPr>
      <w:r w:rsidRPr="00763D1B">
        <w:rPr>
          <w:rFonts w:ascii="楷体" w:eastAsia="楷体" w:hAnsi="楷体" w:hint="eastAsia"/>
          <w:b/>
          <w:color w:val="000000" w:themeColor="text1"/>
          <w:sz w:val="32"/>
          <w:szCs w:val="32"/>
        </w:rPr>
        <w:t>加强</w:t>
      </w:r>
      <w:r w:rsidR="000A07D2" w:rsidRPr="00763D1B">
        <w:rPr>
          <w:rFonts w:ascii="楷体" w:eastAsia="楷体" w:hAnsi="楷体" w:hint="eastAsia"/>
          <w:b/>
          <w:color w:val="000000" w:themeColor="text1"/>
          <w:sz w:val="32"/>
          <w:szCs w:val="32"/>
        </w:rPr>
        <w:t>精细化管控。</w:t>
      </w:r>
      <w:r w:rsidR="002C7E27" w:rsidRPr="00D75D11">
        <w:rPr>
          <w:rFonts w:ascii="仿宋_GB2312" w:eastAsia="仿宋_GB2312" w:hint="eastAsia"/>
          <w:b/>
          <w:color w:val="000000" w:themeColor="text1"/>
          <w:sz w:val="32"/>
          <w:szCs w:val="32"/>
        </w:rPr>
        <w:t>深圳北站商务中心区</w:t>
      </w:r>
      <w:r w:rsidR="002C7E27" w:rsidRPr="00D75D11">
        <w:rPr>
          <w:rFonts w:ascii="仿宋_GB2312" w:eastAsia="仿宋_GB2312" w:hint="eastAsia"/>
          <w:color w:val="000000" w:themeColor="text1"/>
          <w:sz w:val="32"/>
          <w:szCs w:val="32"/>
        </w:rPr>
        <w:t>，通过精细化管</w:t>
      </w:r>
      <w:proofErr w:type="gramStart"/>
      <w:r w:rsidR="002C7E27" w:rsidRPr="00D75D11">
        <w:rPr>
          <w:rFonts w:ascii="仿宋_GB2312" w:eastAsia="仿宋_GB2312" w:hint="eastAsia"/>
          <w:color w:val="000000" w:themeColor="text1"/>
          <w:sz w:val="32"/>
          <w:szCs w:val="32"/>
        </w:rPr>
        <w:t>控落实</w:t>
      </w:r>
      <w:proofErr w:type="gramEnd"/>
      <w:r w:rsidR="002C7E27" w:rsidRPr="00D75D11">
        <w:rPr>
          <w:rFonts w:ascii="仿宋_GB2312" w:eastAsia="仿宋_GB2312" w:hint="eastAsia"/>
          <w:color w:val="000000" w:themeColor="text1"/>
          <w:sz w:val="32"/>
          <w:szCs w:val="32"/>
        </w:rPr>
        <w:t>高标准规划要求：在10-07商务地块、民治第三工业区城市更新等项目中落实连廊系统建设、地下空间开发、建筑高度控制以及地块公共空间建设要求，高品质打造连廊示范段，落实规划精细化管控理念；对片区内新建项目均提出了落实高星级绿色建筑、海绵城市和低碳市政基础设施等的建设要求。</w:t>
      </w:r>
      <w:r w:rsidR="00663156" w:rsidRPr="00763D1B">
        <w:rPr>
          <w:rFonts w:ascii="楷体" w:eastAsia="楷体" w:hAnsi="楷体" w:hint="eastAsia"/>
          <w:b/>
          <w:color w:val="000000" w:themeColor="text1"/>
          <w:sz w:val="32"/>
          <w:szCs w:val="32"/>
        </w:rPr>
        <w:t>注重</w:t>
      </w:r>
      <w:r w:rsidRPr="00763D1B">
        <w:rPr>
          <w:rFonts w:ascii="楷体" w:eastAsia="楷体" w:hAnsi="楷体" w:hint="eastAsia"/>
          <w:b/>
          <w:color w:val="000000" w:themeColor="text1"/>
          <w:sz w:val="32"/>
          <w:szCs w:val="32"/>
        </w:rPr>
        <w:t>空间</w:t>
      </w:r>
      <w:r w:rsidR="00663156" w:rsidRPr="00763D1B">
        <w:rPr>
          <w:rFonts w:ascii="楷体" w:eastAsia="楷体" w:hAnsi="楷体" w:hint="eastAsia"/>
          <w:b/>
          <w:color w:val="000000" w:themeColor="text1"/>
          <w:sz w:val="32"/>
          <w:szCs w:val="32"/>
        </w:rPr>
        <w:t>品质提升与产业布局</w:t>
      </w:r>
      <w:r w:rsidR="00663156">
        <w:rPr>
          <w:rFonts w:ascii="仿宋_GB2312" w:eastAsia="仿宋_GB2312" w:hint="eastAsia"/>
          <w:b/>
          <w:color w:val="000000" w:themeColor="text1"/>
          <w:sz w:val="32"/>
          <w:szCs w:val="32"/>
        </w:rPr>
        <w:t>，</w:t>
      </w:r>
      <w:r w:rsidR="00E562C0">
        <w:rPr>
          <w:rFonts w:ascii="仿宋_GB2312" w:eastAsia="仿宋_GB2312" w:hint="eastAsia"/>
          <w:b/>
          <w:color w:val="000000" w:themeColor="text1"/>
          <w:sz w:val="32"/>
          <w:szCs w:val="32"/>
        </w:rPr>
        <w:t>深圳北站商务中心区，</w:t>
      </w:r>
      <w:r w:rsidR="00E562C0">
        <w:rPr>
          <w:rFonts w:ascii="仿宋_GB2312" w:eastAsia="仿宋_GB2312" w:hint="eastAsia"/>
          <w:color w:val="000000" w:themeColor="text1"/>
          <w:sz w:val="32"/>
          <w:szCs w:val="32"/>
        </w:rPr>
        <w:t>重点开展“</w:t>
      </w:r>
      <w:r w:rsidR="00E562C0">
        <w:rPr>
          <w:rFonts w:ascii="仿宋_GB2312" w:eastAsia="仿宋_GB2312" w:hAnsi="仿宋" w:hint="eastAsia"/>
          <w:sz w:val="32"/>
          <w:szCs w:val="32"/>
        </w:rPr>
        <w:t>北站商务中心区16街坊超级城市门户地区标志性建筑城市设计暨概念建筑方案设计竞赛</w:t>
      </w:r>
      <w:r w:rsidR="00E562C0">
        <w:rPr>
          <w:rFonts w:ascii="仿宋_GB2312" w:eastAsia="仿宋_GB2312" w:hint="eastAsia"/>
          <w:color w:val="000000" w:themeColor="text1"/>
          <w:sz w:val="32"/>
          <w:szCs w:val="32"/>
        </w:rPr>
        <w:t>”，</w:t>
      </w:r>
      <w:r w:rsidR="00E562C0">
        <w:rPr>
          <w:rFonts w:ascii="仿宋_GB2312" w:eastAsia="仿宋_GB2312" w:hAnsi="Calibri" w:cs="Times New Roman" w:hint="eastAsia"/>
          <w:color w:val="000000" w:themeColor="text1"/>
          <w:sz w:val="32"/>
          <w:szCs w:val="32"/>
        </w:rPr>
        <w:t>提升城市建设整体品质，打造与区域定位高度契合的地标性</w:t>
      </w:r>
      <w:r w:rsidR="00E562C0" w:rsidRPr="00E562C0">
        <w:rPr>
          <w:rFonts w:ascii="仿宋_GB2312" w:eastAsia="仿宋_GB2312" w:hAnsi="仿宋" w:hint="eastAsia"/>
          <w:sz w:val="32"/>
          <w:szCs w:val="32"/>
        </w:rPr>
        <w:t>建筑；继续深化“空中连廊体系规划设计”、“地下空间规划设计”等规划项</w:t>
      </w:r>
      <w:r w:rsidR="00E562C0">
        <w:rPr>
          <w:rFonts w:ascii="仿宋_GB2312" w:eastAsia="仿宋_GB2312" w:hint="eastAsia"/>
          <w:color w:val="000000" w:themeColor="text1"/>
          <w:sz w:val="32"/>
          <w:szCs w:val="32"/>
        </w:rPr>
        <w:t>目。</w:t>
      </w:r>
      <w:proofErr w:type="gramStart"/>
      <w:r w:rsidR="002C7E27" w:rsidRPr="00D75D11">
        <w:rPr>
          <w:rFonts w:ascii="仿宋_GB2312" w:eastAsia="仿宋_GB2312" w:hint="eastAsia"/>
          <w:b/>
          <w:color w:val="000000" w:themeColor="text1"/>
          <w:sz w:val="32"/>
          <w:szCs w:val="32"/>
        </w:rPr>
        <w:t>鹭湖科技</w:t>
      </w:r>
      <w:proofErr w:type="gramEnd"/>
      <w:r w:rsidR="002C7E27" w:rsidRPr="00D75D11">
        <w:rPr>
          <w:rFonts w:ascii="仿宋_GB2312" w:eastAsia="仿宋_GB2312" w:hint="eastAsia"/>
          <w:b/>
          <w:color w:val="000000" w:themeColor="text1"/>
          <w:sz w:val="32"/>
          <w:szCs w:val="32"/>
        </w:rPr>
        <w:t>文化片区</w:t>
      </w:r>
      <w:r w:rsidR="002C7E27" w:rsidRPr="00D75D11">
        <w:rPr>
          <w:rFonts w:ascii="仿宋_GB2312" w:eastAsia="仿宋_GB2312" w:hint="eastAsia"/>
          <w:color w:val="000000" w:themeColor="text1"/>
          <w:sz w:val="32"/>
          <w:szCs w:val="32"/>
        </w:rPr>
        <w:t>，重点开展“鹭湖科</w:t>
      </w:r>
      <w:r w:rsidR="002C7E27" w:rsidRPr="00D75D11">
        <w:rPr>
          <w:rFonts w:ascii="仿宋_GB2312" w:eastAsia="仿宋_GB2312" w:hint="eastAsia"/>
          <w:color w:val="000000" w:themeColor="text1"/>
          <w:sz w:val="32"/>
          <w:szCs w:val="32"/>
        </w:rPr>
        <w:lastRenderedPageBreak/>
        <w:t>技文化中心公共建筑群城市设计暨概念建筑方案设计竞赛”，指导公共建筑集群设计项目的开展，力争打造高品质的地标性公共建筑集群；开展“鹭湖科技文化片区产业与空间提升规划”，充分借鉴南山高新区等先进园区的建设经验，结合规划的横坑水库</w:t>
      </w:r>
      <w:proofErr w:type="gramStart"/>
      <w:r w:rsidR="002C7E27" w:rsidRPr="00D75D11">
        <w:rPr>
          <w:rFonts w:ascii="仿宋_GB2312" w:eastAsia="仿宋_GB2312" w:hint="eastAsia"/>
          <w:color w:val="000000" w:themeColor="text1"/>
          <w:sz w:val="32"/>
          <w:szCs w:val="32"/>
        </w:rPr>
        <w:t>西侧新型</w:t>
      </w:r>
      <w:proofErr w:type="gramEnd"/>
      <w:r w:rsidR="002C7E27" w:rsidRPr="00D75D11">
        <w:rPr>
          <w:rFonts w:ascii="仿宋_GB2312" w:eastAsia="仿宋_GB2312" w:hint="eastAsia"/>
          <w:color w:val="000000" w:themeColor="text1"/>
          <w:sz w:val="32"/>
          <w:szCs w:val="32"/>
        </w:rPr>
        <w:t>产业用地和公建配套服务设施，统筹观</w:t>
      </w:r>
      <w:proofErr w:type="gramStart"/>
      <w:r w:rsidR="002C7E27" w:rsidRPr="00D75D11">
        <w:rPr>
          <w:rFonts w:ascii="仿宋_GB2312" w:eastAsia="仿宋_GB2312" w:hint="eastAsia"/>
          <w:color w:val="000000" w:themeColor="text1"/>
          <w:sz w:val="32"/>
          <w:szCs w:val="32"/>
        </w:rPr>
        <w:t>澜</w:t>
      </w:r>
      <w:proofErr w:type="gramEnd"/>
      <w:r w:rsidR="002C7E27" w:rsidRPr="00D75D11">
        <w:rPr>
          <w:rFonts w:ascii="仿宋_GB2312" w:eastAsia="仿宋_GB2312" w:hint="eastAsia"/>
          <w:color w:val="000000" w:themeColor="text1"/>
          <w:sz w:val="32"/>
          <w:szCs w:val="32"/>
        </w:rPr>
        <w:t>高新园区开发强度的提高，</w:t>
      </w:r>
      <w:proofErr w:type="gramStart"/>
      <w:r w:rsidR="002C7E27" w:rsidRPr="00D75D11">
        <w:rPr>
          <w:rFonts w:ascii="仿宋_GB2312" w:eastAsia="仿宋_GB2312" w:hint="eastAsia"/>
          <w:color w:val="000000" w:themeColor="text1"/>
          <w:sz w:val="32"/>
          <w:szCs w:val="32"/>
        </w:rPr>
        <w:t>研究鹭湖科技</w:t>
      </w:r>
      <w:proofErr w:type="gramEnd"/>
      <w:r w:rsidR="002C7E27" w:rsidRPr="00D75D11">
        <w:rPr>
          <w:rFonts w:ascii="仿宋_GB2312" w:eastAsia="仿宋_GB2312" w:hint="eastAsia"/>
          <w:color w:val="000000" w:themeColor="text1"/>
          <w:sz w:val="32"/>
          <w:szCs w:val="32"/>
        </w:rPr>
        <w:t>文化片区产业转型和提升路径。</w:t>
      </w:r>
      <w:r w:rsidR="002C7E27" w:rsidRPr="00D75D11">
        <w:rPr>
          <w:rFonts w:ascii="仿宋_GB2312" w:eastAsia="仿宋_GB2312" w:hint="eastAsia"/>
          <w:b/>
          <w:color w:val="000000" w:themeColor="text1"/>
          <w:sz w:val="32"/>
          <w:szCs w:val="32"/>
        </w:rPr>
        <w:t>九龙山产学研片区</w:t>
      </w:r>
      <w:r w:rsidR="002C7E27" w:rsidRPr="00D75D11">
        <w:rPr>
          <w:rFonts w:ascii="仿宋_GB2312" w:eastAsia="仿宋_GB2312" w:hint="eastAsia"/>
          <w:color w:val="000000" w:themeColor="text1"/>
          <w:sz w:val="32"/>
          <w:szCs w:val="32"/>
        </w:rPr>
        <w:t>，开展</w:t>
      </w:r>
      <w:r w:rsidR="00A11AD1" w:rsidRPr="00A11AD1">
        <w:rPr>
          <w:rFonts w:ascii="仿宋_GB2312" w:eastAsia="仿宋_GB2312" w:hint="eastAsia"/>
          <w:color w:val="000000" w:themeColor="text1"/>
          <w:sz w:val="32"/>
          <w:szCs w:val="32"/>
        </w:rPr>
        <w:t>“九龙山产学研片区及其周边产业发展与空间统筹规划研究”，考虑生态、交通、市政、城市更新统筹、</w:t>
      </w:r>
      <w:proofErr w:type="gramStart"/>
      <w:r w:rsidR="00A11AD1" w:rsidRPr="00A11AD1">
        <w:rPr>
          <w:rFonts w:ascii="仿宋_GB2312" w:eastAsia="仿宋_GB2312" w:hint="eastAsia"/>
          <w:color w:val="000000" w:themeColor="text1"/>
          <w:sz w:val="32"/>
          <w:szCs w:val="32"/>
        </w:rPr>
        <w:t>产城互动</w:t>
      </w:r>
      <w:proofErr w:type="gramEnd"/>
      <w:r w:rsidR="00A11AD1" w:rsidRPr="00A11AD1">
        <w:rPr>
          <w:rFonts w:ascii="仿宋_GB2312" w:eastAsia="仿宋_GB2312" w:hint="eastAsia"/>
          <w:color w:val="000000" w:themeColor="text1"/>
          <w:sz w:val="32"/>
          <w:szCs w:val="32"/>
        </w:rPr>
        <w:t>等因素，通过该规划整合周边土地潜力，探索产业用地更新、提升路径，实现产业功能外拓发展和城市功能的完善及融合，解决产业发展的配套空间需求，并开展申请将九龙山片区纳入市级重点区域相关工作；</w:t>
      </w:r>
      <w:r w:rsidR="002C7E27" w:rsidRPr="00D75D11">
        <w:rPr>
          <w:rFonts w:ascii="仿宋_GB2312" w:eastAsia="仿宋_GB2312" w:hint="eastAsia"/>
          <w:color w:val="000000" w:themeColor="text1"/>
          <w:sz w:val="32"/>
          <w:szCs w:val="32"/>
        </w:rPr>
        <w:t>结合片区最新规划成果进一步开展九龙山核心区的市政设施相关研究。</w:t>
      </w:r>
      <w:r w:rsidRPr="00763D1B">
        <w:rPr>
          <w:rFonts w:ascii="楷体" w:eastAsia="楷体" w:hAnsi="楷体" w:hint="eastAsia"/>
          <w:b/>
          <w:color w:val="000000" w:themeColor="text1"/>
          <w:sz w:val="32"/>
          <w:szCs w:val="32"/>
        </w:rPr>
        <w:t xml:space="preserve">开展 </w:t>
      </w:r>
      <w:r>
        <w:rPr>
          <w:rFonts w:ascii="楷体" w:eastAsia="楷体" w:hAnsi="楷体" w:hint="eastAsia"/>
          <w:b/>
          <w:color w:val="000000" w:themeColor="text1"/>
          <w:sz w:val="32"/>
          <w:szCs w:val="32"/>
        </w:rPr>
        <w:t>“</w:t>
      </w:r>
      <w:r w:rsidRPr="00763D1B">
        <w:rPr>
          <w:rFonts w:ascii="楷体" w:eastAsia="楷体" w:hAnsi="楷体" w:hint="eastAsia"/>
          <w:b/>
          <w:color w:val="000000" w:themeColor="text1"/>
          <w:sz w:val="32"/>
          <w:szCs w:val="32"/>
        </w:rPr>
        <w:t>海绵城市”详细规划的专项研究。</w:t>
      </w:r>
      <w:r>
        <w:rPr>
          <w:rFonts w:ascii="仿宋_GB2312" w:eastAsia="仿宋_GB2312" w:hint="eastAsia"/>
          <w:color w:val="000000" w:themeColor="text1"/>
          <w:sz w:val="32"/>
          <w:szCs w:val="32"/>
        </w:rPr>
        <w:t>为</w:t>
      </w:r>
      <w:r>
        <w:rPr>
          <w:rFonts w:ascii="仿宋_GB2312" w:eastAsia="仿宋_GB2312" w:hAnsi="仿宋" w:hint="eastAsia"/>
          <w:color w:val="000000" w:themeColor="text1"/>
          <w:sz w:val="32"/>
          <w:szCs w:val="32"/>
        </w:rPr>
        <w:t>落实重点片区质量型开发建设要求，</w:t>
      </w:r>
      <w:r w:rsidRPr="00763D1B">
        <w:rPr>
          <w:rFonts w:ascii="仿宋_GB2312" w:eastAsia="仿宋_GB2312" w:hAnsi="仿宋" w:hint="eastAsia"/>
          <w:color w:val="000000" w:themeColor="text1"/>
          <w:sz w:val="32"/>
          <w:szCs w:val="32"/>
        </w:rPr>
        <w:t>根据市、区海绵城市建设要求牵头开展了三大重点片区海绵城市详细规划的专项研究工作</w:t>
      </w:r>
      <w:r>
        <w:rPr>
          <w:rFonts w:ascii="仿宋_GB2312" w:eastAsia="仿宋_GB2312" w:hAnsi="仿宋" w:hint="eastAsia"/>
          <w:color w:val="000000" w:themeColor="text1"/>
          <w:sz w:val="32"/>
          <w:szCs w:val="32"/>
        </w:rPr>
        <w:t>，其中</w:t>
      </w:r>
      <w:r w:rsidRPr="00D75D11">
        <w:rPr>
          <w:rFonts w:ascii="仿宋_GB2312" w:eastAsia="仿宋_GB2312" w:hAnsi="仿宋" w:hint="eastAsia"/>
          <w:color w:val="000000" w:themeColor="text1"/>
          <w:sz w:val="32"/>
          <w:szCs w:val="32"/>
        </w:rPr>
        <w:t>北站商务中心区核心区和</w:t>
      </w:r>
      <w:proofErr w:type="gramStart"/>
      <w:r w:rsidRPr="00D75D11">
        <w:rPr>
          <w:rFonts w:ascii="仿宋_GB2312" w:eastAsia="仿宋_GB2312" w:hAnsi="仿宋" w:hint="eastAsia"/>
          <w:color w:val="000000" w:themeColor="text1"/>
          <w:sz w:val="32"/>
          <w:szCs w:val="32"/>
        </w:rPr>
        <w:t>鹭湖</w:t>
      </w:r>
      <w:proofErr w:type="gramEnd"/>
      <w:r w:rsidRPr="00D75D11">
        <w:rPr>
          <w:rFonts w:ascii="仿宋_GB2312" w:eastAsia="仿宋_GB2312" w:hAnsi="仿宋" w:hint="eastAsia"/>
          <w:color w:val="000000" w:themeColor="text1"/>
          <w:sz w:val="32"/>
          <w:szCs w:val="32"/>
        </w:rPr>
        <w:t>科技文化片区海绵城市详细规划的成果已通过专家评审。开展了三大重点片区近中期发展策略和行动计划研究，提前</w:t>
      </w:r>
      <w:proofErr w:type="gramStart"/>
      <w:r w:rsidRPr="00D75D11">
        <w:rPr>
          <w:rFonts w:ascii="仿宋_GB2312" w:eastAsia="仿宋_GB2312" w:hAnsi="仿宋" w:hint="eastAsia"/>
          <w:color w:val="000000" w:themeColor="text1"/>
          <w:sz w:val="32"/>
          <w:szCs w:val="32"/>
        </w:rPr>
        <w:t>谋划近</w:t>
      </w:r>
      <w:proofErr w:type="gramEnd"/>
      <w:r w:rsidRPr="00D75D11">
        <w:rPr>
          <w:rFonts w:ascii="仿宋_GB2312" w:eastAsia="仿宋_GB2312" w:hAnsi="仿宋" w:hint="eastAsia"/>
          <w:color w:val="000000" w:themeColor="text1"/>
          <w:sz w:val="32"/>
          <w:szCs w:val="32"/>
        </w:rPr>
        <w:t>中期重点工作以作为加快推进重点片区开发建设的抓手。</w:t>
      </w:r>
    </w:p>
    <w:p w:rsidR="00500240" w:rsidRPr="00500240" w:rsidRDefault="00821B8F" w:rsidP="007C44C6">
      <w:pPr>
        <w:spacing w:line="560" w:lineRule="exact"/>
        <w:ind w:firstLineChars="200" w:firstLine="643"/>
        <w:rPr>
          <w:rFonts w:ascii="仿宋_GB2312" w:eastAsia="仿宋_GB2312" w:hAnsi="仿宋"/>
          <w:b/>
          <w:bCs/>
          <w:color w:val="000000" w:themeColor="text1"/>
          <w:sz w:val="32"/>
          <w:szCs w:val="32"/>
        </w:rPr>
      </w:pPr>
      <w:r w:rsidRPr="004E3F3B">
        <w:rPr>
          <w:rFonts w:ascii="仿宋_GB2312" w:eastAsia="仿宋_GB2312" w:hAnsi="仿宋" w:hint="eastAsia"/>
          <w:b/>
          <w:bCs/>
          <w:color w:val="000000" w:themeColor="text1"/>
          <w:sz w:val="32"/>
          <w:szCs w:val="32"/>
        </w:rPr>
        <w:t>2</w:t>
      </w:r>
      <w:r w:rsidR="002C7E27" w:rsidRPr="004E3F3B">
        <w:rPr>
          <w:rFonts w:ascii="仿宋_GB2312" w:eastAsia="仿宋_GB2312" w:hAnsi="仿宋" w:hint="eastAsia"/>
          <w:b/>
          <w:bCs/>
          <w:color w:val="000000" w:themeColor="text1"/>
          <w:sz w:val="32"/>
          <w:szCs w:val="32"/>
        </w:rPr>
        <w:t>.</w:t>
      </w:r>
      <w:r w:rsidR="00FF754E">
        <w:rPr>
          <w:rFonts w:ascii="仿宋_GB2312" w:eastAsia="仿宋_GB2312" w:hAnsi="仿宋" w:hint="eastAsia"/>
          <w:b/>
          <w:bCs/>
          <w:color w:val="000000" w:themeColor="text1"/>
          <w:sz w:val="32"/>
          <w:szCs w:val="32"/>
        </w:rPr>
        <w:t>加紧土地整备</w:t>
      </w:r>
      <w:r w:rsidR="00104D9B">
        <w:rPr>
          <w:rFonts w:ascii="仿宋_GB2312" w:eastAsia="仿宋_GB2312" w:hAnsi="仿宋" w:hint="eastAsia"/>
          <w:b/>
          <w:bCs/>
          <w:color w:val="000000" w:themeColor="text1"/>
          <w:sz w:val="32"/>
          <w:szCs w:val="32"/>
        </w:rPr>
        <w:t>，</w:t>
      </w:r>
      <w:r w:rsidR="00BC3E4E">
        <w:rPr>
          <w:rFonts w:ascii="仿宋_GB2312" w:eastAsia="仿宋_GB2312" w:hAnsi="仿宋" w:hint="eastAsia"/>
          <w:b/>
          <w:bCs/>
          <w:color w:val="000000" w:themeColor="text1"/>
          <w:sz w:val="32"/>
          <w:szCs w:val="32"/>
        </w:rPr>
        <w:t>深挖</w:t>
      </w:r>
      <w:r w:rsidR="007C44C6">
        <w:rPr>
          <w:rFonts w:ascii="仿宋_GB2312" w:eastAsia="仿宋_GB2312" w:hAnsi="仿宋" w:hint="eastAsia"/>
          <w:b/>
          <w:bCs/>
          <w:color w:val="000000" w:themeColor="text1"/>
          <w:sz w:val="32"/>
          <w:szCs w:val="32"/>
        </w:rPr>
        <w:t>发展</w:t>
      </w:r>
      <w:r w:rsidR="000A07D2">
        <w:rPr>
          <w:rFonts w:ascii="仿宋_GB2312" w:eastAsia="仿宋_GB2312" w:hAnsi="仿宋" w:hint="eastAsia"/>
          <w:b/>
          <w:bCs/>
          <w:color w:val="000000" w:themeColor="text1"/>
          <w:sz w:val="32"/>
          <w:szCs w:val="32"/>
        </w:rPr>
        <w:t>潜力</w:t>
      </w:r>
      <w:r w:rsidR="006604E7">
        <w:rPr>
          <w:rFonts w:ascii="仿宋_GB2312" w:eastAsia="仿宋_GB2312" w:hAnsi="仿宋" w:hint="eastAsia"/>
          <w:b/>
          <w:bCs/>
          <w:color w:val="000000" w:themeColor="text1"/>
          <w:sz w:val="32"/>
          <w:szCs w:val="32"/>
        </w:rPr>
        <w:t>。</w:t>
      </w:r>
    </w:p>
    <w:p w:rsidR="002C7E27" w:rsidRPr="00265878" w:rsidRDefault="00231639" w:rsidP="007C44C6">
      <w:pPr>
        <w:spacing w:line="580" w:lineRule="exact"/>
        <w:ind w:firstLineChars="150" w:firstLine="480"/>
        <w:rPr>
          <w:rFonts w:ascii="仿宋_GB2312" w:eastAsia="仿宋_GB2312" w:hAnsi="Calibri" w:cs="Arial"/>
          <w:color w:val="000000" w:themeColor="text1"/>
          <w:sz w:val="32"/>
          <w:szCs w:val="32"/>
        </w:rPr>
      </w:pPr>
      <w:r>
        <w:rPr>
          <w:rFonts w:ascii="仿宋_GB2312" w:eastAsia="仿宋_GB2312" w:hAnsi="仿宋" w:hint="eastAsia"/>
          <w:color w:val="000000" w:themeColor="text1"/>
          <w:sz w:val="32"/>
          <w:szCs w:val="32"/>
        </w:rPr>
        <w:t>提高</w:t>
      </w:r>
      <w:r w:rsidR="00265878">
        <w:rPr>
          <w:rFonts w:ascii="仿宋_GB2312" w:eastAsia="仿宋_GB2312" w:hAnsi="仿宋" w:hint="eastAsia"/>
          <w:color w:val="000000" w:themeColor="text1"/>
          <w:sz w:val="32"/>
          <w:szCs w:val="32"/>
        </w:rPr>
        <w:t>利用效率、突破土地紧缺瓶颈意义重大，加快推进片区内各整备项目，进一步盘活存量土地，保障重大项目和民生工程</w:t>
      </w:r>
      <w:r w:rsidR="00265878">
        <w:rPr>
          <w:rFonts w:ascii="仿宋_GB2312" w:eastAsia="仿宋_GB2312" w:hAnsi="仿宋" w:hint="eastAsia"/>
          <w:color w:val="000000" w:themeColor="text1"/>
          <w:sz w:val="32"/>
          <w:szCs w:val="32"/>
        </w:rPr>
        <w:lastRenderedPageBreak/>
        <w:t>的用地需求。</w:t>
      </w:r>
      <w:r w:rsidR="00265878" w:rsidRPr="00265878">
        <w:rPr>
          <w:rFonts w:ascii="仿宋_GB2312" w:eastAsia="仿宋_GB2312" w:hAnsi="仿宋" w:hint="eastAsia"/>
          <w:color w:val="000000" w:themeColor="text1"/>
          <w:sz w:val="32"/>
          <w:szCs w:val="32"/>
        </w:rPr>
        <w:t>在今年3月召开的重点片区开发建设领导小组2018年第一次会议上，新国书记已明确提出要加快重点片区土地整备工作进度，其中九龙山产学研片区土地整备工作要求在6月底前完成，华</w:t>
      </w:r>
      <w:proofErr w:type="gramStart"/>
      <w:r w:rsidR="00265878" w:rsidRPr="00265878">
        <w:rPr>
          <w:rFonts w:ascii="仿宋_GB2312" w:eastAsia="仿宋_GB2312" w:hAnsi="仿宋" w:hint="eastAsia"/>
          <w:color w:val="000000" w:themeColor="text1"/>
          <w:sz w:val="32"/>
          <w:szCs w:val="32"/>
        </w:rPr>
        <w:t>电土地</w:t>
      </w:r>
      <w:proofErr w:type="gramEnd"/>
      <w:r w:rsidR="00265878" w:rsidRPr="00265878">
        <w:rPr>
          <w:rFonts w:ascii="仿宋_GB2312" w:eastAsia="仿宋_GB2312" w:hAnsi="仿宋" w:hint="eastAsia"/>
          <w:color w:val="000000" w:themeColor="text1"/>
          <w:sz w:val="32"/>
          <w:szCs w:val="32"/>
        </w:rPr>
        <w:t>整备收地协议签订工作、粮食公司地上建筑物处置工作及</w:t>
      </w:r>
      <w:proofErr w:type="gramStart"/>
      <w:r w:rsidR="00265878" w:rsidRPr="00265878">
        <w:rPr>
          <w:rFonts w:ascii="仿宋_GB2312" w:eastAsia="仿宋_GB2312" w:hAnsi="仿宋" w:hint="eastAsia"/>
          <w:color w:val="000000" w:themeColor="text1"/>
          <w:sz w:val="32"/>
          <w:szCs w:val="32"/>
        </w:rPr>
        <w:t>民治彩悦地块</w:t>
      </w:r>
      <w:proofErr w:type="gramEnd"/>
      <w:r w:rsidR="00265878" w:rsidRPr="00265878">
        <w:rPr>
          <w:rFonts w:ascii="仿宋_GB2312" w:eastAsia="仿宋_GB2312" w:hAnsi="仿宋" w:hint="eastAsia"/>
          <w:color w:val="000000" w:themeColor="text1"/>
          <w:sz w:val="32"/>
          <w:szCs w:val="32"/>
        </w:rPr>
        <w:t>的土地整备工作均要求在9月底前完成。目前就华电地块土地整备问题已上报市总</w:t>
      </w:r>
      <w:proofErr w:type="gramStart"/>
      <w:r w:rsidR="00265878" w:rsidRPr="00265878">
        <w:rPr>
          <w:rFonts w:ascii="仿宋_GB2312" w:eastAsia="仿宋_GB2312" w:hAnsi="仿宋" w:hint="eastAsia"/>
          <w:color w:val="000000" w:themeColor="text1"/>
          <w:sz w:val="32"/>
          <w:szCs w:val="32"/>
        </w:rPr>
        <w:t>指待总指</w:t>
      </w:r>
      <w:proofErr w:type="gramEnd"/>
      <w:r w:rsidR="00265878" w:rsidRPr="00265878">
        <w:rPr>
          <w:rFonts w:ascii="仿宋_GB2312" w:eastAsia="仿宋_GB2312" w:hAnsi="仿宋" w:hint="eastAsia"/>
          <w:color w:val="000000" w:themeColor="text1"/>
          <w:sz w:val="32"/>
          <w:szCs w:val="32"/>
        </w:rPr>
        <w:t>会协调加快进度；粮食公</w:t>
      </w:r>
      <w:r w:rsidR="00265878" w:rsidRPr="00265878">
        <w:rPr>
          <w:rFonts w:ascii="仿宋_GB2312" w:eastAsia="仿宋_GB2312" w:hAnsi="Calibri" w:cs="Arial" w:hint="eastAsia"/>
          <w:color w:val="000000" w:themeColor="text1"/>
          <w:sz w:val="32"/>
          <w:szCs w:val="32"/>
        </w:rPr>
        <w:t>司地上建筑物处置工作和民治</w:t>
      </w:r>
      <w:proofErr w:type="gramStart"/>
      <w:r w:rsidR="00265878" w:rsidRPr="00265878">
        <w:rPr>
          <w:rFonts w:ascii="仿宋_GB2312" w:eastAsia="仿宋_GB2312" w:hAnsi="Calibri" w:cs="Arial" w:hint="eastAsia"/>
          <w:color w:val="000000" w:themeColor="text1"/>
          <w:sz w:val="32"/>
          <w:szCs w:val="32"/>
        </w:rPr>
        <w:t>彩悦土地</w:t>
      </w:r>
      <w:proofErr w:type="gramEnd"/>
      <w:r w:rsidR="00265878" w:rsidRPr="00265878">
        <w:rPr>
          <w:rFonts w:ascii="仿宋_GB2312" w:eastAsia="仿宋_GB2312" w:hAnsi="Calibri" w:cs="Arial" w:hint="eastAsia"/>
          <w:color w:val="000000" w:themeColor="text1"/>
          <w:sz w:val="32"/>
          <w:szCs w:val="32"/>
        </w:rPr>
        <w:t>整备工作的相关情况和工作思路已向区领导汇报；九龙山科技</w:t>
      </w:r>
      <w:proofErr w:type="gramStart"/>
      <w:r w:rsidR="00265878" w:rsidRPr="00265878">
        <w:rPr>
          <w:rFonts w:ascii="仿宋_GB2312" w:eastAsia="仿宋_GB2312" w:hAnsi="Calibri" w:cs="Arial" w:hint="eastAsia"/>
          <w:color w:val="000000" w:themeColor="text1"/>
          <w:sz w:val="32"/>
          <w:szCs w:val="32"/>
        </w:rPr>
        <w:t>园土地</w:t>
      </w:r>
      <w:proofErr w:type="gramEnd"/>
      <w:r w:rsidR="00265878" w:rsidRPr="00265878">
        <w:rPr>
          <w:rFonts w:ascii="仿宋_GB2312" w:eastAsia="仿宋_GB2312" w:hAnsi="Calibri" w:cs="Arial" w:hint="eastAsia"/>
          <w:color w:val="000000" w:themeColor="text1"/>
          <w:sz w:val="32"/>
          <w:szCs w:val="32"/>
        </w:rPr>
        <w:t>整备项目2018年上半年新增完成3.7公顷未</w:t>
      </w:r>
      <w:proofErr w:type="gramStart"/>
      <w:r w:rsidR="00265878" w:rsidRPr="00265878">
        <w:rPr>
          <w:rFonts w:ascii="仿宋_GB2312" w:eastAsia="仿宋_GB2312" w:hAnsi="Calibri" w:cs="Arial" w:hint="eastAsia"/>
          <w:color w:val="000000" w:themeColor="text1"/>
          <w:sz w:val="32"/>
          <w:szCs w:val="32"/>
        </w:rPr>
        <w:t>征转土地</w:t>
      </w:r>
      <w:proofErr w:type="gramEnd"/>
      <w:r w:rsidR="00265878" w:rsidRPr="00265878">
        <w:rPr>
          <w:rFonts w:ascii="仿宋_GB2312" w:eastAsia="仿宋_GB2312" w:hAnsi="Calibri" w:cs="Arial" w:hint="eastAsia"/>
          <w:color w:val="000000" w:themeColor="text1"/>
          <w:sz w:val="32"/>
          <w:szCs w:val="32"/>
        </w:rPr>
        <w:t>、3.9万平方米建筑物的补偿工作。</w:t>
      </w:r>
      <w:r w:rsidR="00265878" w:rsidRPr="00D75D11">
        <w:rPr>
          <w:rFonts w:ascii="仿宋_GB2312" w:eastAsia="仿宋_GB2312" w:hAnsi="Calibri" w:cs="Arial" w:hint="eastAsia"/>
          <w:color w:val="000000" w:themeColor="text1"/>
          <w:sz w:val="32"/>
          <w:szCs w:val="32"/>
        </w:rPr>
        <w:t>各部门正通力协作，力争早日为重点片区开发建设扫清土地障碍。</w:t>
      </w:r>
    </w:p>
    <w:p w:rsidR="002C7E27" w:rsidRPr="004E3F3B" w:rsidRDefault="00663156" w:rsidP="002C7E27">
      <w:pPr>
        <w:spacing w:line="560" w:lineRule="exact"/>
        <w:ind w:firstLineChars="200" w:firstLine="643"/>
        <w:rPr>
          <w:rFonts w:ascii="仿宋_GB2312" w:eastAsia="仿宋_GB2312" w:hAnsi="楷体"/>
          <w:b/>
          <w:color w:val="000000" w:themeColor="text1"/>
          <w:sz w:val="32"/>
          <w:szCs w:val="32"/>
        </w:rPr>
      </w:pPr>
      <w:r>
        <w:rPr>
          <w:rFonts w:ascii="仿宋_GB2312" w:eastAsia="仿宋_GB2312" w:hAnsi="楷体" w:hint="eastAsia"/>
          <w:b/>
          <w:color w:val="000000" w:themeColor="text1"/>
          <w:sz w:val="32"/>
          <w:szCs w:val="32"/>
        </w:rPr>
        <w:t>3</w:t>
      </w:r>
      <w:r w:rsidR="002C7E27" w:rsidRPr="004E3F3B">
        <w:rPr>
          <w:rFonts w:ascii="仿宋_GB2312" w:eastAsia="仿宋_GB2312" w:hAnsi="楷体" w:hint="eastAsia"/>
          <w:b/>
          <w:color w:val="000000" w:themeColor="text1"/>
          <w:sz w:val="32"/>
          <w:szCs w:val="32"/>
        </w:rPr>
        <w:t>.</w:t>
      </w:r>
      <w:r w:rsidR="00195C54">
        <w:rPr>
          <w:rFonts w:ascii="仿宋_GB2312" w:eastAsia="仿宋_GB2312" w:hAnsi="楷体" w:hint="eastAsia"/>
          <w:b/>
          <w:color w:val="000000" w:themeColor="text1"/>
          <w:sz w:val="32"/>
          <w:szCs w:val="32"/>
        </w:rPr>
        <w:t>加大</w:t>
      </w:r>
      <w:r w:rsidR="002C7E27" w:rsidRPr="004E3F3B">
        <w:rPr>
          <w:rFonts w:ascii="仿宋_GB2312" w:eastAsia="仿宋_GB2312" w:hAnsi="楷体" w:hint="eastAsia"/>
          <w:b/>
          <w:color w:val="000000" w:themeColor="text1"/>
          <w:sz w:val="32"/>
          <w:szCs w:val="32"/>
        </w:rPr>
        <w:t>社会投资项目</w:t>
      </w:r>
      <w:r w:rsidR="00104D9B">
        <w:rPr>
          <w:rFonts w:ascii="仿宋_GB2312" w:eastAsia="仿宋_GB2312" w:hAnsi="楷体" w:hint="eastAsia"/>
          <w:b/>
          <w:color w:val="000000" w:themeColor="text1"/>
          <w:sz w:val="32"/>
          <w:szCs w:val="32"/>
        </w:rPr>
        <w:t>建设驱动</w:t>
      </w:r>
      <w:r w:rsidR="00195C54">
        <w:rPr>
          <w:rFonts w:ascii="仿宋_GB2312" w:eastAsia="仿宋_GB2312" w:hAnsi="楷体" w:hint="eastAsia"/>
          <w:b/>
          <w:color w:val="000000" w:themeColor="text1"/>
          <w:sz w:val="32"/>
          <w:szCs w:val="32"/>
        </w:rPr>
        <w:t>，</w:t>
      </w:r>
      <w:r w:rsidR="000A07D2">
        <w:rPr>
          <w:rFonts w:ascii="仿宋_GB2312" w:eastAsia="仿宋_GB2312" w:hAnsi="楷体" w:hint="eastAsia"/>
          <w:b/>
          <w:color w:val="000000" w:themeColor="text1"/>
          <w:sz w:val="32"/>
          <w:szCs w:val="32"/>
        </w:rPr>
        <w:t>实现</w:t>
      </w:r>
      <w:r w:rsidR="007C44C6">
        <w:rPr>
          <w:rFonts w:ascii="仿宋_GB2312" w:eastAsia="仿宋_GB2312" w:hAnsi="楷体" w:hint="eastAsia"/>
          <w:b/>
          <w:color w:val="000000" w:themeColor="text1"/>
          <w:sz w:val="32"/>
          <w:szCs w:val="32"/>
        </w:rPr>
        <w:t>发展</w:t>
      </w:r>
      <w:r w:rsidR="000A07D2">
        <w:rPr>
          <w:rFonts w:ascii="仿宋_GB2312" w:eastAsia="仿宋_GB2312" w:hAnsi="楷体" w:hint="eastAsia"/>
          <w:b/>
          <w:color w:val="000000" w:themeColor="text1"/>
          <w:sz w:val="32"/>
          <w:szCs w:val="32"/>
        </w:rPr>
        <w:t>动力</w:t>
      </w:r>
      <w:r w:rsidR="004E3F3B">
        <w:rPr>
          <w:rFonts w:ascii="仿宋_GB2312" w:eastAsia="仿宋_GB2312" w:hAnsi="楷体" w:hint="eastAsia"/>
          <w:b/>
          <w:color w:val="000000" w:themeColor="text1"/>
          <w:sz w:val="32"/>
          <w:szCs w:val="32"/>
        </w:rPr>
        <w:t>。</w:t>
      </w:r>
    </w:p>
    <w:p w:rsidR="002C7E27" w:rsidRDefault="002C7E27" w:rsidP="002C7E27">
      <w:pPr>
        <w:spacing w:line="560" w:lineRule="exact"/>
        <w:ind w:firstLineChars="200" w:firstLine="643"/>
        <w:rPr>
          <w:rFonts w:ascii="仿宋_GB2312" w:eastAsia="仿宋_GB2312"/>
          <w:color w:val="000000" w:themeColor="text1"/>
          <w:sz w:val="32"/>
          <w:szCs w:val="32"/>
        </w:rPr>
      </w:pPr>
      <w:r w:rsidRPr="00D75D11">
        <w:rPr>
          <w:rFonts w:ascii="仿宋_GB2312" w:eastAsia="仿宋_GB2312" w:hint="eastAsia"/>
          <w:b/>
          <w:color w:val="000000" w:themeColor="text1"/>
          <w:sz w:val="32"/>
          <w:szCs w:val="32"/>
        </w:rPr>
        <w:t>深圳北站商务中心区</w:t>
      </w:r>
      <w:r w:rsidRPr="00D75D11">
        <w:rPr>
          <w:rFonts w:ascii="仿宋_GB2312" w:eastAsia="仿宋_GB2312" w:hint="eastAsia"/>
          <w:color w:val="000000" w:themeColor="text1"/>
          <w:sz w:val="32"/>
          <w:szCs w:val="32"/>
        </w:rPr>
        <w:t>，</w:t>
      </w:r>
      <w:r w:rsidRPr="00D75D11">
        <w:rPr>
          <w:rFonts w:ascii="仿宋_GB2312" w:eastAsia="仿宋_GB2312" w:hAnsi="Calibri" w:cs="Arial" w:hint="eastAsia"/>
          <w:bCs/>
          <w:color w:val="000000" w:themeColor="text1"/>
          <w:sz w:val="32"/>
          <w:szCs w:val="32"/>
        </w:rPr>
        <w:t>地铁集团北站枢纽综合体汇隆中心、汇德大厦、龙光玖钻、</w:t>
      </w:r>
      <w:proofErr w:type="gramStart"/>
      <w:r w:rsidRPr="00D75D11">
        <w:rPr>
          <w:rFonts w:ascii="仿宋_GB2312" w:eastAsia="仿宋_GB2312" w:hAnsi="Calibri" w:cs="Arial" w:hint="eastAsia"/>
          <w:bCs/>
          <w:color w:val="000000" w:themeColor="text1"/>
          <w:sz w:val="32"/>
          <w:szCs w:val="32"/>
        </w:rPr>
        <w:t>招华红</w:t>
      </w:r>
      <w:proofErr w:type="gramEnd"/>
      <w:r w:rsidRPr="00D75D11">
        <w:rPr>
          <w:rFonts w:ascii="仿宋_GB2312" w:eastAsia="仿宋_GB2312" w:hAnsi="Calibri" w:cs="Arial" w:hint="eastAsia"/>
          <w:bCs/>
          <w:color w:val="000000" w:themeColor="text1"/>
          <w:sz w:val="32"/>
          <w:szCs w:val="32"/>
        </w:rPr>
        <w:t>山六九七九商业中心及华侨城创</w:t>
      </w:r>
      <w:proofErr w:type="gramStart"/>
      <w:r w:rsidRPr="00D75D11">
        <w:rPr>
          <w:rFonts w:ascii="仿宋_GB2312" w:eastAsia="仿宋_GB2312" w:hAnsi="Calibri" w:cs="Arial" w:hint="eastAsia"/>
          <w:bCs/>
          <w:color w:val="000000" w:themeColor="text1"/>
          <w:sz w:val="32"/>
          <w:szCs w:val="32"/>
        </w:rPr>
        <w:t>想大厦</w:t>
      </w:r>
      <w:proofErr w:type="gramEnd"/>
      <w:r w:rsidRPr="00D75D11">
        <w:rPr>
          <w:rFonts w:ascii="仿宋_GB2312" w:eastAsia="仿宋_GB2312" w:hAnsi="Calibri" w:cs="Arial" w:hint="eastAsia"/>
          <w:bCs/>
          <w:color w:val="000000" w:themeColor="text1"/>
          <w:sz w:val="32"/>
          <w:szCs w:val="32"/>
        </w:rPr>
        <w:t>等项目正在加快建设中，总建设体量超过100万平方米。目前汇</w:t>
      </w:r>
      <w:proofErr w:type="gramStart"/>
      <w:r w:rsidRPr="00D75D11">
        <w:rPr>
          <w:rFonts w:ascii="仿宋_GB2312" w:eastAsia="仿宋_GB2312" w:hAnsi="Calibri" w:cs="Arial" w:hint="eastAsia"/>
          <w:bCs/>
          <w:color w:val="000000" w:themeColor="text1"/>
          <w:sz w:val="32"/>
          <w:szCs w:val="32"/>
        </w:rPr>
        <w:t>隆中心</w:t>
      </w:r>
      <w:proofErr w:type="gramEnd"/>
      <w:r w:rsidRPr="00D75D11">
        <w:rPr>
          <w:rFonts w:ascii="仿宋_GB2312" w:eastAsia="仿宋_GB2312" w:hAnsi="Calibri" w:cs="Arial" w:hint="eastAsia"/>
          <w:bCs/>
          <w:color w:val="000000" w:themeColor="text1"/>
          <w:sz w:val="32"/>
          <w:szCs w:val="32"/>
        </w:rPr>
        <w:t>南塔楼已竣工，北塔楼已封顶，正在进行幕墙施工；汇德大厦公寓楼主体结构已封顶，写字楼正抓紧主体施工；龙光玖</w:t>
      </w:r>
      <w:proofErr w:type="gramStart"/>
      <w:r w:rsidRPr="00D75D11">
        <w:rPr>
          <w:rFonts w:ascii="仿宋_GB2312" w:eastAsia="仿宋_GB2312" w:hAnsi="Calibri" w:cs="Arial" w:hint="eastAsia"/>
          <w:bCs/>
          <w:color w:val="000000" w:themeColor="text1"/>
          <w:sz w:val="32"/>
          <w:szCs w:val="32"/>
        </w:rPr>
        <w:t>钻项目</w:t>
      </w:r>
      <w:proofErr w:type="gramEnd"/>
      <w:r w:rsidRPr="00D75D11">
        <w:rPr>
          <w:rFonts w:ascii="仿宋_GB2312" w:eastAsia="仿宋_GB2312" w:hAnsi="Calibri" w:cs="Arial" w:hint="eastAsia"/>
          <w:bCs/>
          <w:color w:val="000000" w:themeColor="text1"/>
          <w:sz w:val="32"/>
          <w:szCs w:val="32"/>
        </w:rPr>
        <w:t>05、11地块均已封顶，09地块在建；</w:t>
      </w:r>
      <w:proofErr w:type="gramStart"/>
      <w:r w:rsidRPr="00D75D11">
        <w:rPr>
          <w:rFonts w:ascii="仿宋_GB2312" w:eastAsia="仿宋_GB2312" w:hAnsi="Calibri" w:cs="Arial" w:hint="eastAsia"/>
          <w:bCs/>
          <w:color w:val="000000" w:themeColor="text1"/>
          <w:sz w:val="32"/>
          <w:szCs w:val="32"/>
        </w:rPr>
        <w:t>招华红</w:t>
      </w:r>
      <w:proofErr w:type="gramEnd"/>
      <w:r w:rsidRPr="00D75D11">
        <w:rPr>
          <w:rFonts w:ascii="仿宋_GB2312" w:eastAsia="仿宋_GB2312" w:hAnsi="Calibri" w:cs="Arial" w:hint="eastAsia"/>
          <w:bCs/>
          <w:color w:val="000000" w:themeColor="text1"/>
          <w:sz w:val="32"/>
          <w:szCs w:val="32"/>
        </w:rPr>
        <w:t>山六九七九商业中心项目一期公寓、展览馆已竣工；华侨城创想大厦、民治第三工业区城市更新项目均已开展桩基础施工。</w:t>
      </w:r>
      <w:proofErr w:type="gramStart"/>
      <w:r w:rsidRPr="00D75D11">
        <w:rPr>
          <w:rFonts w:ascii="仿宋_GB2312" w:eastAsia="仿宋_GB2312" w:hint="eastAsia"/>
          <w:b/>
          <w:color w:val="000000" w:themeColor="text1"/>
          <w:sz w:val="32"/>
          <w:szCs w:val="32"/>
        </w:rPr>
        <w:t>鹭湖科技</w:t>
      </w:r>
      <w:proofErr w:type="gramEnd"/>
      <w:r w:rsidRPr="00D75D11">
        <w:rPr>
          <w:rFonts w:ascii="仿宋_GB2312" w:eastAsia="仿宋_GB2312" w:hint="eastAsia"/>
          <w:b/>
          <w:color w:val="000000" w:themeColor="text1"/>
          <w:sz w:val="32"/>
          <w:szCs w:val="32"/>
        </w:rPr>
        <w:t>文化片区</w:t>
      </w:r>
      <w:r w:rsidRPr="00D75D11">
        <w:rPr>
          <w:rFonts w:ascii="仿宋_GB2312" w:eastAsia="仿宋_GB2312" w:hint="eastAsia"/>
          <w:color w:val="000000" w:themeColor="text1"/>
          <w:sz w:val="32"/>
          <w:szCs w:val="32"/>
        </w:rPr>
        <w:t>，</w:t>
      </w:r>
      <w:r w:rsidRPr="00D75D11">
        <w:rPr>
          <w:rFonts w:ascii="仿宋_GB2312" w:eastAsia="仿宋_GB2312" w:hAnsi="仿宋" w:hint="eastAsia"/>
          <w:color w:val="000000" w:themeColor="text1"/>
          <w:sz w:val="32"/>
          <w:szCs w:val="32"/>
        </w:rPr>
        <w:t>竹村片区城市更新项目正在开展拆迁补偿工作；</w:t>
      </w:r>
      <w:proofErr w:type="gramStart"/>
      <w:r w:rsidRPr="00D75D11">
        <w:rPr>
          <w:rFonts w:ascii="仿宋_GB2312" w:eastAsia="仿宋_GB2312" w:hAnsi="仿宋" w:hint="eastAsia"/>
          <w:color w:val="000000" w:themeColor="text1"/>
          <w:sz w:val="32"/>
          <w:szCs w:val="32"/>
        </w:rPr>
        <w:t>白鸽湖</w:t>
      </w:r>
      <w:proofErr w:type="gramEnd"/>
      <w:r w:rsidRPr="00D75D11">
        <w:rPr>
          <w:rFonts w:ascii="仿宋_GB2312" w:eastAsia="仿宋_GB2312" w:hAnsi="仿宋" w:hint="eastAsia"/>
          <w:color w:val="000000" w:themeColor="text1"/>
          <w:sz w:val="32"/>
          <w:szCs w:val="32"/>
        </w:rPr>
        <w:t>老村片区城市更新项目已开工建设</w:t>
      </w:r>
      <w:r w:rsidRPr="00D75D11">
        <w:rPr>
          <w:rFonts w:ascii="仿宋_GB2312" w:eastAsia="仿宋_GB2312" w:hAnsi="Times New Roman" w:hint="eastAsia"/>
          <w:color w:val="000000" w:themeColor="text1"/>
          <w:sz w:val="32"/>
          <w:szCs w:val="32"/>
        </w:rPr>
        <w:t>。</w:t>
      </w:r>
      <w:r w:rsidRPr="00D75D11">
        <w:rPr>
          <w:rFonts w:ascii="仿宋_GB2312" w:eastAsia="仿宋_GB2312" w:hint="eastAsia"/>
          <w:b/>
          <w:color w:val="000000" w:themeColor="text1"/>
          <w:sz w:val="32"/>
          <w:szCs w:val="32"/>
        </w:rPr>
        <w:t>九龙山产学研片区</w:t>
      </w:r>
      <w:r w:rsidRPr="00D75D11">
        <w:rPr>
          <w:rFonts w:ascii="仿宋_GB2312" w:eastAsia="仿宋_GB2312" w:hint="eastAsia"/>
          <w:color w:val="000000" w:themeColor="text1"/>
          <w:sz w:val="32"/>
          <w:szCs w:val="32"/>
        </w:rPr>
        <w:t>正在加快推</w:t>
      </w:r>
      <w:r w:rsidRPr="00D75D11">
        <w:rPr>
          <w:rFonts w:ascii="仿宋_GB2312" w:eastAsia="仿宋_GB2312" w:hint="eastAsia"/>
          <w:color w:val="000000" w:themeColor="text1"/>
          <w:sz w:val="32"/>
          <w:szCs w:val="32"/>
        </w:rPr>
        <w:lastRenderedPageBreak/>
        <w:t>进长湖头村城市更新项目一期实施主体确认和二、三期拆迁补偿；观</w:t>
      </w:r>
      <w:proofErr w:type="gramStart"/>
      <w:r w:rsidRPr="00D75D11">
        <w:rPr>
          <w:rFonts w:ascii="仿宋_GB2312" w:eastAsia="仿宋_GB2312" w:hint="eastAsia"/>
          <w:color w:val="000000" w:themeColor="text1"/>
          <w:sz w:val="32"/>
          <w:szCs w:val="32"/>
        </w:rPr>
        <w:t>澜</w:t>
      </w:r>
      <w:proofErr w:type="gramEnd"/>
      <w:r w:rsidRPr="00D75D11">
        <w:rPr>
          <w:rFonts w:ascii="仿宋_GB2312" w:eastAsia="仿宋_GB2312" w:hint="eastAsia"/>
          <w:color w:val="000000" w:themeColor="text1"/>
          <w:sz w:val="32"/>
          <w:szCs w:val="32"/>
        </w:rPr>
        <w:t>中心西片区城市更新项目二期的拆迁补偿工作。</w:t>
      </w:r>
    </w:p>
    <w:p w:rsidR="00663156" w:rsidRPr="00500240" w:rsidRDefault="00663156" w:rsidP="00663156">
      <w:pPr>
        <w:ind w:firstLineChars="200" w:firstLine="643"/>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4</w:t>
      </w:r>
      <w:r w:rsidRPr="004E3F3B">
        <w:rPr>
          <w:rFonts w:ascii="仿宋_GB2312" w:eastAsia="仿宋_GB2312" w:hAnsi="仿宋" w:hint="eastAsia"/>
          <w:b/>
          <w:bCs/>
          <w:color w:val="000000" w:themeColor="text1"/>
          <w:sz w:val="32"/>
          <w:szCs w:val="32"/>
        </w:rPr>
        <w:t>.</w:t>
      </w:r>
      <w:r w:rsidRPr="00500240">
        <w:rPr>
          <w:rFonts w:hint="eastAsia"/>
        </w:rPr>
        <w:t xml:space="preserve"> </w:t>
      </w:r>
      <w:r>
        <w:rPr>
          <w:rFonts w:ascii="仿宋_GB2312" w:eastAsia="仿宋_GB2312" w:hAnsi="仿宋" w:hint="eastAsia"/>
          <w:b/>
          <w:bCs/>
          <w:color w:val="000000" w:themeColor="text1"/>
          <w:sz w:val="32"/>
          <w:szCs w:val="32"/>
        </w:rPr>
        <w:t>完善公共配套基础，提升</w:t>
      </w:r>
      <w:r w:rsidR="007C44C6">
        <w:rPr>
          <w:rFonts w:ascii="仿宋_GB2312" w:eastAsia="仿宋_GB2312" w:hAnsi="仿宋" w:hint="eastAsia"/>
          <w:b/>
          <w:bCs/>
          <w:color w:val="000000" w:themeColor="text1"/>
          <w:sz w:val="32"/>
          <w:szCs w:val="32"/>
        </w:rPr>
        <w:t>发展</w:t>
      </w:r>
      <w:r>
        <w:rPr>
          <w:rFonts w:ascii="仿宋_GB2312" w:eastAsia="仿宋_GB2312" w:hAnsi="仿宋" w:hint="eastAsia"/>
          <w:b/>
          <w:bCs/>
          <w:color w:val="000000" w:themeColor="text1"/>
          <w:sz w:val="32"/>
          <w:szCs w:val="32"/>
        </w:rPr>
        <w:t>魅力。</w:t>
      </w:r>
    </w:p>
    <w:p w:rsidR="00663156" w:rsidRPr="00663156" w:rsidRDefault="00663156" w:rsidP="00663156">
      <w:pPr>
        <w:ind w:firstLineChars="200" w:firstLine="643"/>
        <w:rPr>
          <w:rFonts w:ascii="仿宋_GB2312" w:eastAsia="仿宋_GB2312" w:hAnsi="仿宋"/>
          <w:b/>
          <w:color w:val="000000" w:themeColor="text1"/>
          <w:sz w:val="32"/>
          <w:szCs w:val="32"/>
        </w:rPr>
      </w:pPr>
      <w:r w:rsidRPr="00D75D11">
        <w:rPr>
          <w:rFonts w:ascii="仿宋_GB2312" w:eastAsia="仿宋_GB2312" w:hint="eastAsia"/>
          <w:b/>
          <w:color w:val="000000" w:themeColor="text1"/>
          <w:sz w:val="32"/>
          <w:szCs w:val="32"/>
        </w:rPr>
        <w:t>深圳北站商务中心区</w:t>
      </w:r>
      <w:r w:rsidRPr="00D75D11">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重大市投市建</w:t>
      </w:r>
      <w:proofErr w:type="gramEnd"/>
      <w:r>
        <w:rPr>
          <w:rFonts w:ascii="仿宋_GB2312" w:eastAsia="仿宋_GB2312" w:hint="eastAsia"/>
          <w:color w:val="000000" w:themeColor="text1"/>
          <w:sz w:val="32"/>
          <w:szCs w:val="32"/>
        </w:rPr>
        <w:t>项目建设进展顺利，</w:t>
      </w:r>
      <w:r w:rsidRPr="00D75D11">
        <w:rPr>
          <w:rFonts w:ascii="仿宋_GB2312" w:eastAsia="仿宋_GB2312" w:hAnsi="Times New Roman" w:hint="eastAsia"/>
          <w:color w:val="000000" w:themeColor="text1"/>
          <w:sz w:val="32"/>
          <w:szCs w:val="32"/>
        </w:rPr>
        <w:t>市美术馆新馆和市第二图书馆项目已于今年3月提请市领导听取了方案汇报并明确了下一步工作方向，将提升项目建设规模和提高投资标准；第二儿童医院前期工作基本完成，计划第三季度开工建设；新华医院计划近期移交工</w:t>
      </w:r>
      <w:proofErr w:type="gramStart"/>
      <w:r w:rsidRPr="00D75D11">
        <w:rPr>
          <w:rFonts w:ascii="仿宋_GB2312" w:eastAsia="仿宋_GB2312" w:hAnsi="Times New Roman" w:hint="eastAsia"/>
          <w:color w:val="000000" w:themeColor="text1"/>
          <w:sz w:val="32"/>
          <w:szCs w:val="32"/>
        </w:rPr>
        <w:t>务</w:t>
      </w:r>
      <w:proofErr w:type="gramEnd"/>
      <w:r w:rsidRPr="00D75D11">
        <w:rPr>
          <w:rFonts w:ascii="仿宋_GB2312" w:eastAsia="仿宋_GB2312" w:hAnsi="Times New Roman" w:hint="eastAsia"/>
          <w:color w:val="000000" w:themeColor="text1"/>
          <w:sz w:val="32"/>
          <w:szCs w:val="32"/>
        </w:rPr>
        <w:t>署，年底前开工。北站中心公园、玉龙公园已开工建设，绿廊三期预计在年内可开工</w:t>
      </w:r>
      <w:bookmarkStart w:id="0" w:name="_GoBack"/>
      <w:bookmarkEnd w:id="0"/>
      <w:r w:rsidRPr="00D75D11">
        <w:rPr>
          <w:rFonts w:ascii="仿宋_GB2312" w:eastAsia="仿宋_GB2312" w:hAnsi="Times New Roman" w:hint="eastAsia"/>
          <w:color w:val="000000" w:themeColor="text1"/>
          <w:sz w:val="32"/>
          <w:szCs w:val="32"/>
        </w:rPr>
        <w:t>建设；深圳外国语学校龙华校区小学部、初中部教学楼已封顶，将于今年9月开学；深</w:t>
      </w:r>
      <w:proofErr w:type="gramStart"/>
      <w:r w:rsidRPr="00D75D11">
        <w:rPr>
          <w:rFonts w:ascii="仿宋_GB2312" w:eastAsia="仿宋_GB2312" w:hAnsi="Times New Roman" w:hint="eastAsia"/>
          <w:color w:val="000000" w:themeColor="text1"/>
          <w:sz w:val="32"/>
          <w:szCs w:val="32"/>
        </w:rPr>
        <w:t>远南路</w:t>
      </w:r>
      <w:proofErr w:type="gramEnd"/>
      <w:r w:rsidRPr="00D75D11">
        <w:rPr>
          <w:rFonts w:ascii="仿宋_GB2312" w:eastAsia="仿宋_GB2312" w:hAnsi="Times New Roman" w:hint="eastAsia"/>
          <w:color w:val="000000" w:themeColor="text1"/>
          <w:sz w:val="32"/>
          <w:szCs w:val="32"/>
        </w:rPr>
        <w:t>已完工，白松一路、二路预计2018年上半年完工；</w:t>
      </w:r>
      <w:r w:rsidRPr="00D75D11">
        <w:rPr>
          <w:rFonts w:ascii="仿宋_GB2312" w:eastAsia="仿宋_GB2312" w:hint="eastAsia"/>
          <w:color w:val="000000" w:themeColor="text1"/>
          <w:sz w:val="32"/>
          <w:szCs w:val="32"/>
        </w:rPr>
        <w:t>跨铁路廊桥项目的方案设计竞赛相关工作已启动，现正就项目建设的前提条件与铁路部门开展对接。</w:t>
      </w:r>
      <w:proofErr w:type="gramStart"/>
      <w:r w:rsidRPr="00D75D11">
        <w:rPr>
          <w:rFonts w:ascii="仿宋_GB2312" w:eastAsia="仿宋_GB2312" w:hint="eastAsia"/>
          <w:b/>
          <w:color w:val="000000" w:themeColor="text1"/>
          <w:sz w:val="32"/>
          <w:szCs w:val="32"/>
        </w:rPr>
        <w:t>鹭湖科技</w:t>
      </w:r>
      <w:proofErr w:type="gramEnd"/>
      <w:r w:rsidRPr="00D75D11">
        <w:rPr>
          <w:rFonts w:ascii="仿宋_GB2312" w:eastAsia="仿宋_GB2312" w:hint="eastAsia"/>
          <w:b/>
          <w:color w:val="000000" w:themeColor="text1"/>
          <w:sz w:val="32"/>
          <w:szCs w:val="32"/>
        </w:rPr>
        <w:t>文化片区</w:t>
      </w:r>
      <w:r w:rsidRPr="00D75D11">
        <w:rPr>
          <w:rFonts w:ascii="仿宋_GB2312" w:eastAsia="仿宋_GB2312" w:hint="eastAsia"/>
          <w:color w:val="000000" w:themeColor="text1"/>
          <w:sz w:val="32"/>
          <w:szCs w:val="32"/>
        </w:rPr>
        <w:t>，</w:t>
      </w:r>
      <w:proofErr w:type="gramStart"/>
      <w:r w:rsidRPr="00D75D11">
        <w:rPr>
          <w:rFonts w:ascii="仿宋_GB2312" w:eastAsia="仿宋_GB2312" w:hAnsi="仿宋" w:hint="eastAsia"/>
          <w:color w:val="000000" w:themeColor="text1"/>
          <w:sz w:val="32"/>
          <w:szCs w:val="32"/>
        </w:rPr>
        <w:t>龙华区</w:t>
      </w:r>
      <w:proofErr w:type="gramEnd"/>
      <w:r w:rsidRPr="00D75D11">
        <w:rPr>
          <w:rFonts w:ascii="仿宋_GB2312" w:eastAsia="仿宋_GB2312" w:hAnsi="仿宋" w:hint="eastAsia"/>
          <w:color w:val="000000" w:themeColor="text1"/>
          <w:sz w:val="32"/>
          <w:szCs w:val="32"/>
        </w:rPr>
        <w:t>外国语学校正在进一步完善学校配套建设工作；</w:t>
      </w:r>
      <w:proofErr w:type="gramStart"/>
      <w:r w:rsidRPr="00D75D11">
        <w:rPr>
          <w:rFonts w:ascii="仿宋_GB2312" w:eastAsia="仿宋_GB2312" w:hAnsi="仿宋" w:hint="eastAsia"/>
          <w:color w:val="000000" w:themeColor="text1"/>
          <w:sz w:val="32"/>
          <w:szCs w:val="32"/>
        </w:rPr>
        <w:t>龙华区</w:t>
      </w:r>
      <w:proofErr w:type="gramEnd"/>
      <w:r w:rsidRPr="00D75D11">
        <w:rPr>
          <w:rFonts w:ascii="仿宋_GB2312" w:eastAsia="仿宋_GB2312" w:hAnsi="仿宋" w:hint="eastAsia"/>
          <w:color w:val="000000" w:themeColor="text1"/>
          <w:sz w:val="32"/>
          <w:szCs w:val="32"/>
        </w:rPr>
        <w:t>综合医院项目已进场，正在开展场地平整工作；</w:t>
      </w:r>
      <w:r w:rsidRPr="00D75D11">
        <w:rPr>
          <w:rFonts w:ascii="仿宋_GB2312" w:eastAsia="仿宋_GB2312" w:hAnsi="Times New Roman" w:hint="eastAsia"/>
          <w:color w:val="000000" w:themeColor="text1"/>
          <w:sz w:val="32"/>
          <w:szCs w:val="32"/>
        </w:rPr>
        <w:t>横坑水库周边绿</w:t>
      </w:r>
      <w:proofErr w:type="gramStart"/>
      <w:r w:rsidRPr="00D75D11">
        <w:rPr>
          <w:rFonts w:ascii="仿宋_GB2312" w:eastAsia="仿宋_GB2312" w:hAnsi="Times New Roman" w:hint="eastAsia"/>
          <w:color w:val="000000" w:themeColor="text1"/>
          <w:sz w:val="32"/>
          <w:szCs w:val="32"/>
        </w:rPr>
        <w:t>道建设</w:t>
      </w:r>
      <w:proofErr w:type="gramEnd"/>
      <w:r w:rsidRPr="00D75D11">
        <w:rPr>
          <w:rFonts w:ascii="仿宋_GB2312" w:eastAsia="仿宋_GB2312" w:hAnsi="Times New Roman" w:hint="eastAsia"/>
          <w:color w:val="000000" w:themeColor="text1"/>
          <w:sz w:val="32"/>
          <w:szCs w:val="32"/>
        </w:rPr>
        <w:t>工程项目已完成工程量的35%；平安路（观</w:t>
      </w:r>
      <w:proofErr w:type="gramStart"/>
      <w:r w:rsidRPr="00D75D11">
        <w:rPr>
          <w:rFonts w:ascii="仿宋_GB2312" w:eastAsia="仿宋_GB2312" w:hAnsi="Times New Roman" w:hint="eastAsia"/>
          <w:color w:val="000000" w:themeColor="text1"/>
          <w:sz w:val="32"/>
          <w:szCs w:val="32"/>
        </w:rPr>
        <w:t>澜</w:t>
      </w:r>
      <w:proofErr w:type="gramEnd"/>
      <w:r w:rsidRPr="00D75D11">
        <w:rPr>
          <w:rFonts w:ascii="仿宋_GB2312" w:eastAsia="仿宋_GB2312" w:hAnsi="Times New Roman" w:hint="eastAsia"/>
          <w:color w:val="000000" w:themeColor="text1"/>
          <w:sz w:val="32"/>
          <w:szCs w:val="32"/>
        </w:rPr>
        <w:t>大道～</w:t>
      </w:r>
      <w:proofErr w:type="gramStart"/>
      <w:r w:rsidRPr="00D75D11">
        <w:rPr>
          <w:rFonts w:ascii="仿宋_GB2312" w:eastAsia="仿宋_GB2312" w:hAnsi="Times New Roman" w:hint="eastAsia"/>
          <w:color w:val="000000" w:themeColor="text1"/>
          <w:sz w:val="32"/>
          <w:szCs w:val="32"/>
        </w:rPr>
        <w:t>环观南路</w:t>
      </w:r>
      <w:proofErr w:type="gramEnd"/>
      <w:r w:rsidRPr="00D75D11">
        <w:rPr>
          <w:rFonts w:ascii="仿宋_GB2312" w:eastAsia="仿宋_GB2312" w:hAnsi="Times New Roman" w:hint="eastAsia"/>
          <w:color w:val="000000" w:themeColor="text1"/>
          <w:sz w:val="32"/>
          <w:szCs w:val="32"/>
        </w:rPr>
        <w:t>）计划2018年底完工。</w:t>
      </w:r>
      <w:r w:rsidRPr="00D75D11">
        <w:rPr>
          <w:rFonts w:ascii="仿宋_GB2312" w:eastAsia="仿宋_GB2312" w:hint="eastAsia"/>
          <w:b/>
          <w:color w:val="000000" w:themeColor="text1"/>
          <w:sz w:val="32"/>
          <w:szCs w:val="32"/>
        </w:rPr>
        <w:t>九龙山产学研片区</w:t>
      </w:r>
      <w:r w:rsidRPr="00D75D11">
        <w:rPr>
          <w:rFonts w:ascii="仿宋_GB2312" w:eastAsia="仿宋_GB2312" w:hint="eastAsia"/>
          <w:color w:val="000000" w:themeColor="text1"/>
          <w:sz w:val="32"/>
          <w:szCs w:val="32"/>
        </w:rPr>
        <w:t>，观</w:t>
      </w:r>
      <w:proofErr w:type="gramStart"/>
      <w:r w:rsidRPr="00D75D11">
        <w:rPr>
          <w:rFonts w:ascii="仿宋_GB2312" w:eastAsia="仿宋_GB2312" w:hint="eastAsia"/>
          <w:color w:val="000000" w:themeColor="text1"/>
          <w:sz w:val="32"/>
          <w:szCs w:val="32"/>
        </w:rPr>
        <w:t>澜</w:t>
      </w:r>
      <w:proofErr w:type="gramEnd"/>
      <w:r w:rsidRPr="00D75D11">
        <w:rPr>
          <w:rFonts w:ascii="仿宋_GB2312" w:eastAsia="仿宋_GB2312" w:hint="eastAsia"/>
          <w:color w:val="000000" w:themeColor="text1"/>
          <w:sz w:val="32"/>
          <w:szCs w:val="32"/>
        </w:rPr>
        <w:t>大水坑社区公园配套工程、</w:t>
      </w:r>
      <w:proofErr w:type="gramStart"/>
      <w:r w:rsidRPr="00D75D11">
        <w:rPr>
          <w:rFonts w:ascii="仿宋_GB2312" w:eastAsia="仿宋_GB2312" w:hint="eastAsia"/>
          <w:color w:val="000000" w:themeColor="text1"/>
          <w:sz w:val="32"/>
          <w:szCs w:val="32"/>
        </w:rPr>
        <w:t>福润路</w:t>
      </w:r>
      <w:proofErr w:type="gramEnd"/>
      <w:r w:rsidRPr="00D75D11">
        <w:rPr>
          <w:rFonts w:ascii="仿宋_GB2312" w:eastAsia="仿宋_GB2312" w:hint="eastAsia"/>
          <w:color w:val="000000" w:themeColor="text1"/>
          <w:sz w:val="32"/>
          <w:szCs w:val="32"/>
        </w:rPr>
        <w:t>已基本完工；环城绿道建设项目（大水坑段）已完成工程量的95%。</w:t>
      </w:r>
    </w:p>
    <w:p w:rsidR="002C7E27" w:rsidRPr="00D75D11" w:rsidRDefault="00663156" w:rsidP="002C7E27">
      <w:pPr>
        <w:spacing w:line="560" w:lineRule="exact"/>
        <w:ind w:firstLineChars="200" w:firstLine="64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二</w:t>
      </w:r>
      <w:r w:rsidR="002C7E27" w:rsidRPr="00D75D11">
        <w:rPr>
          <w:rFonts w:ascii="黑体" w:eastAsia="黑体" w:hAnsi="黑体" w:cs="Times New Roman" w:hint="eastAsia"/>
          <w:color w:val="000000" w:themeColor="text1"/>
          <w:sz w:val="32"/>
          <w:szCs w:val="32"/>
        </w:rPr>
        <w:t>、</w:t>
      </w:r>
      <w:r w:rsidR="00821B8F" w:rsidRPr="00D75D11">
        <w:rPr>
          <w:rFonts w:ascii="黑体" w:eastAsia="黑体" w:hAnsi="黑体" w:cs="Times New Roman" w:hint="eastAsia"/>
          <w:color w:val="000000" w:themeColor="text1"/>
          <w:sz w:val="32"/>
          <w:szCs w:val="32"/>
        </w:rPr>
        <w:t>下半年重点工作</w:t>
      </w:r>
    </w:p>
    <w:p w:rsidR="002C7E27" w:rsidRPr="00D75D11" w:rsidRDefault="002C7E27" w:rsidP="002C7E27">
      <w:pPr>
        <w:spacing w:line="560" w:lineRule="exact"/>
        <w:ind w:firstLineChars="200" w:firstLine="640"/>
        <w:rPr>
          <w:rFonts w:ascii="仿宋_GB2312" w:eastAsia="仿宋_GB2312" w:hAnsi="仿宋"/>
          <w:color w:val="000000" w:themeColor="text1"/>
          <w:sz w:val="32"/>
          <w:szCs w:val="32"/>
        </w:rPr>
      </w:pPr>
      <w:r w:rsidRPr="00D75D11">
        <w:rPr>
          <w:rFonts w:ascii="仿宋_GB2312" w:eastAsia="仿宋_GB2312" w:hAnsi="仿宋" w:hint="eastAsia"/>
          <w:color w:val="000000" w:themeColor="text1"/>
          <w:sz w:val="32"/>
          <w:szCs w:val="32"/>
        </w:rPr>
        <w:lastRenderedPageBreak/>
        <w:t>下半年，我办将</w:t>
      </w:r>
      <w:r w:rsidR="00821B8F" w:rsidRPr="00D75D11">
        <w:rPr>
          <w:rFonts w:ascii="仿宋_GB2312" w:eastAsia="仿宋_GB2312" w:hAnsi="仿宋" w:hint="eastAsia"/>
          <w:color w:val="000000" w:themeColor="text1"/>
          <w:sz w:val="32"/>
          <w:szCs w:val="32"/>
        </w:rPr>
        <w:t>按照“四个走在全国前列”新要求</w:t>
      </w:r>
      <w:r w:rsidRPr="00D75D11">
        <w:rPr>
          <w:rFonts w:ascii="仿宋_GB2312" w:eastAsia="仿宋_GB2312" w:hAnsi="仿宋" w:hint="eastAsia"/>
          <w:color w:val="000000" w:themeColor="text1"/>
          <w:sz w:val="32"/>
          <w:szCs w:val="32"/>
        </w:rPr>
        <w:t>，</w:t>
      </w:r>
      <w:r w:rsidR="00D75D11" w:rsidRPr="00D75D11">
        <w:rPr>
          <w:rFonts w:ascii="仿宋_GB2312" w:eastAsia="仿宋_GB2312" w:hAnsi="仿宋" w:hint="eastAsia"/>
          <w:color w:val="000000" w:themeColor="text1"/>
          <w:sz w:val="32"/>
          <w:szCs w:val="32"/>
        </w:rPr>
        <w:t>肩负使命担当</w:t>
      </w:r>
      <w:r w:rsidR="004E3F3B">
        <w:rPr>
          <w:rFonts w:ascii="仿宋_GB2312" w:eastAsia="仿宋_GB2312" w:hAnsi="仿宋" w:hint="eastAsia"/>
          <w:color w:val="000000" w:themeColor="text1"/>
          <w:sz w:val="32"/>
          <w:szCs w:val="32"/>
        </w:rPr>
        <w:t>，服务</w:t>
      </w:r>
      <w:r w:rsidR="00F9090C" w:rsidRPr="00D75D11">
        <w:rPr>
          <w:rFonts w:ascii="仿宋_GB2312" w:eastAsia="仿宋_GB2312" w:hAnsi="仿宋" w:hint="eastAsia"/>
          <w:color w:val="000000" w:themeColor="text1"/>
          <w:sz w:val="32"/>
          <w:szCs w:val="32"/>
        </w:rPr>
        <w:t>发展大局，</w:t>
      </w:r>
      <w:r w:rsidRPr="00D75D11">
        <w:rPr>
          <w:rFonts w:ascii="仿宋_GB2312" w:eastAsia="仿宋_GB2312" w:hAnsi="仿宋" w:hint="eastAsia"/>
          <w:color w:val="000000" w:themeColor="text1"/>
          <w:sz w:val="32"/>
          <w:szCs w:val="32"/>
        </w:rPr>
        <w:t>加强统筹协调，改革创新，迎难而上，以踏石留印、抓铁有痕的劲头一项一项抓落实，</w:t>
      </w:r>
      <w:r w:rsidR="004E3F3B">
        <w:rPr>
          <w:rFonts w:ascii="仿宋_GB2312" w:eastAsia="仿宋_GB2312" w:hAnsi="仿宋" w:hint="eastAsia"/>
          <w:color w:val="000000" w:themeColor="text1"/>
          <w:sz w:val="32"/>
          <w:szCs w:val="32"/>
        </w:rPr>
        <w:t>以</w:t>
      </w:r>
      <w:r w:rsidR="00D75D11" w:rsidRPr="00D75D11">
        <w:rPr>
          <w:rFonts w:ascii="仿宋_GB2312" w:eastAsia="仿宋_GB2312" w:hAnsi="仿宋" w:hint="eastAsia"/>
          <w:color w:val="000000" w:themeColor="text1"/>
          <w:sz w:val="32"/>
          <w:szCs w:val="32"/>
        </w:rPr>
        <w:t>更加完善</w:t>
      </w:r>
      <w:r w:rsidR="004E3F3B">
        <w:rPr>
          <w:rFonts w:ascii="仿宋_GB2312" w:eastAsia="仿宋_GB2312" w:hAnsi="仿宋" w:hint="eastAsia"/>
          <w:color w:val="000000" w:themeColor="text1"/>
          <w:sz w:val="32"/>
          <w:szCs w:val="32"/>
        </w:rPr>
        <w:t>的</w:t>
      </w:r>
      <w:r w:rsidR="00F9090C" w:rsidRPr="00D75D11">
        <w:rPr>
          <w:rFonts w:ascii="仿宋_GB2312" w:eastAsia="仿宋_GB2312" w:hAnsi="仿宋" w:hint="eastAsia"/>
          <w:color w:val="000000" w:themeColor="text1"/>
          <w:sz w:val="32"/>
          <w:szCs w:val="32"/>
        </w:rPr>
        <w:t>推进机制,</w:t>
      </w:r>
      <w:r w:rsidR="004E3F3B">
        <w:rPr>
          <w:rFonts w:ascii="仿宋_GB2312" w:eastAsia="仿宋_GB2312" w:hAnsi="仿宋" w:hint="eastAsia"/>
          <w:color w:val="000000" w:themeColor="text1"/>
          <w:sz w:val="32"/>
          <w:szCs w:val="32"/>
        </w:rPr>
        <w:t>更</w:t>
      </w:r>
      <w:r w:rsidR="00F9090C" w:rsidRPr="00D75D11">
        <w:rPr>
          <w:rFonts w:ascii="仿宋_GB2312" w:eastAsia="仿宋_GB2312" w:hAnsi="仿宋" w:hint="eastAsia"/>
          <w:color w:val="000000" w:themeColor="text1"/>
          <w:sz w:val="32"/>
          <w:szCs w:val="32"/>
        </w:rPr>
        <w:t>高质高效</w:t>
      </w:r>
      <w:r w:rsidR="004E3F3B">
        <w:rPr>
          <w:rFonts w:ascii="仿宋_GB2312" w:eastAsia="仿宋_GB2312" w:hAnsi="仿宋" w:hint="eastAsia"/>
          <w:color w:val="000000" w:themeColor="text1"/>
          <w:sz w:val="32"/>
          <w:szCs w:val="32"/>
        </w:rPr>
        <w:t>地</w:t>
      </w:r>
      <w:r w:rsidR="00F9090C" w:rsidRPr="00D75D11">
        <w:rPr>
          <w:rFonts w:ascii="仿宋_GB2312" w:eastAsia="仿宋_GB2312" w:hAnsi="仿宋" w:hint="eastAsia"/>
          <w:color w:val="000000" w:themeColor="text1"/>
          <w:sz w:val="32"/>
          <w:szCs w:val="32"/>
        </w:rPr>
        <w:t>加快三大重点片区开发建设</w:t>
      </w:r>
      <w:r w:rsidRPr="00D75D11">
        <w:rPr>
          <w:rFonts w:ascii="仿宋_GB2312" w:eastAsia="仿宋_GB2312" w:hAnsi="仿宋" w:hint="eastAsia"/>
          <w:color w:val="000000" w:themeColor="text1"/>
          <w:sz w:val="32"/>
          <w:szCs w:val="32"/>
        </w:rPr>
        <w:t>。</w:t>
      </w:r>
    </w:p>
    <w:p w:rsidR="002C7E27" w:rsidRPr="00D75D11" w:rsidRDefault="002C7E27" w:rsidP="002C7E27">
      <w:pPr>
        <w:spacing w:line="560" w:lineRule="exact"/>
        <w:ind w:firstLineChars="200" w:firstLine="643"/>
        <w:rPr>
          <w:rFonts w:ascii="仿宋_GB2312" w:eastAsia="仿宋_GB2312" w:hAnsi="仿宋"/>
          <w:color w:val="000000" w:themeColor="text1"/>
          <w:sz w:val="32"/>
          <w:szCs w:val="32"/>
        </w:rPr>
      </w:pPr>
      <w:r w:rsidRPr="00D75D11">
        <w:rPr>
          <w:rFonts w:ascii="仿宋_GB2312" w:eastAsia="仿宋_GB2312" w:hAnsi="仿宋" w:hint="eastAsia"/>
          <w:b/>
          <w:color w:val="000000" w:themeColor="text1"/>
          <w:sz w:val="32"/>
          <w:szCs w:val="32"/>
        </w:rPr>
        <w:t>（一）继续加强统筹协调，有序推进年度实施计划。</w:t>
      </w:r>
      <w:r w:rsidRPr="00D75D11">
        <w:rPr>
          <w:rFonts w:ascii="仿宋_GB2312" w:eastAsia="仿宋_GB2312" w:hAnsi="仿宋" w:hint="eastAsia"/>
          <w:color w:val="000000" w:themeColor="text1"/>
          <w:sz w:val="32"/>
          <w:szCs w:val="32"/>
        </w:rPr>
        <w:t>切实推进三大重点片区2018年142项重点工作逐项落实，努力完成市总指年度考核任务。</w:t>
      </w:r>
      <w:r w:rsidRPr="00D75D11">
        <w:rPr>
          <w:rFonts w:ascii="仿宋_GB2312" w:eastAsia="仿宋_GB2312" w:hint="eastAsia"/>
          <w:color w:val="000000" w:themeColor="text1"/>
          <w:sz w:val="32"/>
          <w:szCs w:val="32"/>
        </w:rPr>
        <w:t>推进北站商务中心区“两馆两院”年内开工建设，加快完善重点片区公园、道路等配套设施建设。</w:t>
      </w:r>
    </w:p>
    <w:p w:rsidR="002C7E27" w:rsidRPr="00D75D11" w:rsidRDefault="002C7E27" w:rsidP="002C7E27">
      <w:pPr>
        <w:spacing w:line="560" w:lineRule="exact"/>
        <w:ind w:firstLineChars="200" w:firstLine="643"/>
        <w:rPr>
          <w:rFonts w:ascii="仿宋_GB2312" w:eastAsia="仿宋_GB2312" w:hAnsi="仿宋"/>
          <w:color w:val="000000" w:themeColor="text1"/>
          <w:sz w:val="32"/>
          <w:szCs w:val="32"/>
        </w:rPr>
      </w:pPr>
      <w:r w:rsidRPr="00D75D11">
        <w:rPr>
          <w:rFonts w:ascii="仿宋_GB2312" w:eastAsia="仿宋_GB2312" w:hAnsi="仿宋" w:hint="eastAsia"/>
          <w:b/>
          <w:color w:val="000000" w:themeColor="text1"/>
          <w:sz w:val="32"/>
          <w:szCs w:val="32"/>
        </w:rPr>
        <w:t>（二）继续高品质规划，引领三大重点片区高标准发展。</w:t>
      </w:r>
      <w:r w:rsidRPr="00D75D11">
        <w:rPr>
          <w:rFonts w:ascii="仿宋_GB2312" w:eastAsia="仿宋_GB2312" w:hAnsi="仿宋" w:hint="eastAsia"/>
          <w:color w:val="000000" w:themeColor="text1"/>
          <w:sz w:val="32"/>
          <w:szCs w:val="32"/>
        </w:rPr>
        <w:t>一是继续推进“北站商务中心区16街坊超级城市门户地区标志性建筑城市设计暨概念建筑方案设计”、“鹭湖科技文化片区公共建筑群城市设计及概念建筑方案竞赛”两个国际竞赛。二是继续开展“</w:t>
      </w:r>
      <w:r w:rsidR="00F9090C" w:rsidRPr="00D75D11">
        <w:rPr>
          <w:rFonts w:ascii="仿宋_GB2312" w:eastAsia="仿宋_GB2312" w:hAnsi="仿宋" w:hint="eastAsia"/>
          <w:color w:val="000000" w:themeColor="text1"/>
          <w:sz w:val="32"/>
          <w:szCs w:val="32"/>
        </w:rPr>
        <w:t>深圳北站商务中心区空中连廊体系规划设计</w:t>
      </w:r>
      <w:r w:rsidRPr="00D75D11">
        <w:rPr>
          <w:rFonts w:ascii="仿宋_GB2312" w:eastAsia="仿宋_GB2312" w:hAnsi="仿宋" w:hint="eastAsia"/>
          <w:color w:val="000000" w:themeColor="text1"/>
          <w:sz w:val="32"/>
          <w:szCs w:val="32"/>
        </w:rPr>
        <w:t>”、“深圳北站商务中心区综合交通提升规划”等规划研究。完成北站商务中心区核心区和</w:t>
      </w:r>
      <w:proofErr w:type="gramStart"/>
      <w:r w:rsidRPr="00D75D11">
        <w:rPr>
          <w:rFonts w:ascii="仿宋_GB2312" w:eastAsia="仿宋_GB2312" w:hAnsi="仿宋" w:hint="eastAsia"/>
          <w:color w:val="000000" w:themeColor="text1"/>
          <w:sz w:val="32"/>
          <w:szCs w:val="32"/>
        </w:rPr>
        <w:t>鹭湖</w:t>
      </w:r>
      <w:proofErr w:type="gramEnd"/>
      <w:r w:rsidRPr="00D75D11">
        <w:rPr>
          <w:rFonts w:ascii="仿宋_GB2312" w:eastAsia="仿宋_GB2312" w:hAnsi="仿宋" w:hint="eastAsia"/>
          <w:color w:val="000000" w:themeColor="text1"/>
          <w:sz w:val="32"/>
          <w:szCs w:val="32"/>
        </w:rPr>
        <w:t>科技文化片区海绵城市详细规划的印发工作并推进在建设中落实相关规划要求，启动其余重点片区海绵城市详细规划的编制工作。</w:t>
      </w:r>
    </w:p>
    <w:p w:rsidR="00F9090C" w:rsidRPr="00D75D11" w:rsidRDefault="002C7E27" w:rsidP="00F9090C">
      <w:pPr>
        <w:spacing w:line="560" w:lineRule="exact"/>
        <w:ind w:firstLineChars="200" w:firstLine="643"/>
        <w:rPr>
          <w:rFonts w:ascii="仿宋_GB2312" w:eastAsia="仿宋_GB2312" w:hAnsi="仿宋"/>
          <w:b/>
          <w:color w:val="000000" w:themeColor="text1"/>
          <w:sz w:val="32"/>
          <w:szCs w:val="32"/>
        </w:rPr>
      </w:pPr>
      <w:r w:rsidRPr="00D75D11">
        <w:rPr>
          <w:rFonts w:ascii="仿宋_GB2312" w:eastAsia="仿宋_GB2312" w:hAnsi="仿宋" w:hint="eastAsia"/>
          <w:b/>
          <w:color w:val="000000" w:themeColor="text1"/>
          <w:sz w:val="32"/>
          <w:szCs w:val="32"/>
        </w:rPr>
        <w:t>（三）继续保障土地供应</w:t>
      </w:r>
      <w:r w:rsidR="00D75D11">
        <w:rPr>
          <w:rFonts w:ascii="仿宋_GB2312" w:eastAsia="仿宋_GB2312" w:hAnsi="仿宋" w:hint="eastAsia"/>
          <w:b/>
          <w:color w:val="000000" w:themeColor="text1"/>
          <w:sz w:val="32"/>
          <w:szCs w:val="32"/>
        </w:rPr>
        <w:t>，为中轴新城</w:t>
      </w:r>
      <w:r w:rsidR="004E3F3B">
        <w:rPr>
          <w:rFonts w:ascii="仿宋_GB2312" w:eastAsia="仿宋_GB2312" w:hAnsi="仿宋" w:hint="eastAsia"/>
          <w:b/>
          <w:color w:val="000000" w:themeColor="text1"/>
          <w:sz w:val="32"/>
          <w:szCs w:val="32"/>
        </w:rPr>
        <w:t>发展</w:t>
      </w:r>
      <w:r w:rsidR="00AD4F16">
        <w:rPr>
          <w:rFonts w:ascii="仿宋_GB2312" w:eastAsia="仿宋_GB2312" w:hAnsi="仿宋" w:hint="eastAsia"/>
          <w:b/>
          <w:color w:val="000000" w:themeColor="text1"/>
          <w:sz w:val="32"/>
          <w:szCs w:val="32"/>
        </w:rPr>
        <w:t>拓</w:t>
      </w:r>
      <w:r w:rsidR="004E3F3B">
        <w:rPr>
          <w:rFonts w:ascii="仿宋_GB2312" w:eastAsia="仿宋_GB2312" w:hAnsi="仿宋" w:hint="eastAsia"/>
          <w:b/>
          <w:color w:val="000000" w:themeColor="text1"/>
          <w:sz w:val="32"/>
          <w:szCs w:val="32"/>
        </w:rPr>
        <w:t>空间</w:t>
      </w:r>
      <w:r w:rsidRPr="00D75D11">
        <w:rPr>
          <w:rFonts w:ascii="仿宋_GB2312" w:eastAsia="仿宋_GB2312" w:hAnsi="仿宋" w:hint="eastAsia"/>
          <w:b/>
          <w:color w:val="000000" w:themeColor="text1"/>
          <w:sz w:val="32"/>
          <w:szCs w:val="32"/>
        </w:rPr>
        <w:t>。</w:t>
      </w:r>
      <w:r w:rsidR="00F9090C" w:rsidRPr="00D75D11">
        <w:rPr>
          <w:rFonts w:ascii="仿宋_GB2312" w:eastAsia="仿宋_GB2312" w:hAnsi="仿宋" w:hint="eastAsia"/>
          <w:b/>
          <w:color w:val="000000" w:themeColor="text1"/>
          <w:sz w:val="32"/>
          <w:szCs w:val="32"/>
        </w:rPr>
        <w:t>一是</w:t>
      </w:r>
      <w:r w:rsidR="00F9090C" w:rsidRPr="00D75D11">
        <w:rPr>
          <w:rFonts w:ascii="仿宋_GB2312" w:eastAsia="仿宋_GB2312" w:hAnsi="仿宋" w:hint="eastAsia"/>
          <w:color w:val="000000" w:themeColor="text1"/>
          <w:sz w:val="32"/>
          <w:szCs w:val="32"/>
        </w:rPr>
        <w:t>敦促</w:t>
      </w:r>
      <w:r w:rsidR="00F9090C" w:rsidRPr="00D75D11">
        <w:rPr>
          <w:rFonts w:ascii="仿宋_GB2312" w:eastAsia="仿宋_GB2312" w:hAnsi="Calibri" w:cs="Times New Roman" w:hint="eastAsia"/>
          <w:color w:val="000000" w:themeColor="text1"/>
          <w:sz w:val="32"/>
        </w:rPr>
        <w:t>土地出让、产业遴选部门切实加大工作力度，加快北站商务中心区12街坊商服地块出让工作。</w:t>
      </w:r>
      <w:r w:rsidR="00F9090C" w:rsidRPr="00D75D11">
        <w:rPr>
          <w:rFonts w:ascii="仿宋_GB2312" w:eastAsia="仿宋_GB2312" w:hAnsi="Calibri" w:cs="Times New Roman" w:hint="eastAsia"/>
          <w:b/>
          <w:color w:val="000000" w:themeColor="text1"/>
          <w:sz w:val="32"/>
        </w:rPr>
        <w:t>二是</w:t>
      </w:r>
      <w:r w:rsidR="00F9090C" w:rsidRPr="00D75D11">
        <w:rPr>
          <w:rFonts w:ascii="仿宋_GB2312" w:eastAsia="仿宋_GB2312" w:hAnsi="Calibri" w:cs="Times New Roman" w:hint="eastAsia"/>
          <w:color w:val="000000" w:themeColor="text1"/>
          <w:sz w:val="32"/>
        </w:rPr>
        <w:t>加快北站商务中心区08-</w:t>
      </w:r>
      <w:r w:rsidR="00F9090C" w:rsidRPr="00D75D11">
        <w:rPr>
          <w:rFonts w:ascii="仿宋_GB2312" w:eastAsia="仿宋_GB2312" w:hAnsi="Calibri" w:cs="Times New Roman"/>
          <w:color w:val="000000" w:themeColor="text1"/>
          <w:sz w:val="32"/>
        </w:rPr>
        <w:t>06</w:t>
      </w:r>
      <w:r w:rsidR="00F9090C" w:rsidRPr="00D75D11">
        <w:rPr>
          <w:rFonts w:ascii="仿宋_GB2312" w:eastAsia="仿宋_GB2312" w:hAnsi="Calibri" w:cs="Times New Roman" w:hint="eastAsia"/>
          <w:color w:val="000000" w:themeColor="text1"/>
          <w:sz w:val="32"/>
        </w:rPr>
        <w:t>地块，</w:t>
      </w:r>
      <w:proofErr w:type="gramStart"/>
      <w:r w:rsidR="00F9090C" w:rsidRPr="00D75D11">
        <w:rPr>
          <w:rFonts w:ascii="仿宋_GB2312" w:eastAsia="仿宋_GB2312" w:hAnsi="Calibri" w:cs="Times New Roman" w:hint="eastAsia"/>
          <w:color w:val="000000" w:themeColor="text1"/>
          <w:sz w:val="32"/>
        </w:rPr>
        <w:t>鹭湖科技</w:t>
      </w:r>
      <w:proofErr w:type="gramEnd"/>
      <w:r w:rsidR="00F9090C" w:rsidRPr="00D75D11">
        <w:rPr>
          <w:rFonts w:ascii="仿宋_GB2312" w:eastAsia="仿宋_GB2312" w:hAnsi="Calibri" w:cs="Times New Roman" w:hint="eastAsia"/>
          <w:color w:val="000000" w:themeColor="text1"/>
          <w:sz w:val="32"/>
        </w:rPr>
        <w:t>文化片区横坑西侧产业用地规划研究落地，在年内实现部分土地出让。</w:t>
      </w:r>
      <w:r w:rsidR="00F9090C" w:rsidRPr="00D75D11">
        <w:rPr>
          <w:rFonts w:ascii="仿宋_GB2312" w:eastAsia="仿宋_GB2312" w:hAnsi="Calibri" w:cs="Times New Roman" w:hint="eastAsia"/>
          <w:b/>
          <w:color w:val="000000" w:themeColor="text1"/>
          <w:sz w:val="32"/>
        </w:rPr>
        <w:t>三是</w:t>
      </w:r>
      <w:r w:rsidR="00F9090C" w:rsidRPr="00D75D11">
        <w:rPr>
          <w:rFonts w:ascii="仿宋_GB2312" w:eastAsia="仿宋_GB2312" w:hAnsi="Calibri" w:cs="Times New Roman" w:hint="eastAsia"/>
          <w:color w:val="000000" w:themeColor="text1"/>
          <w:sz w:val="32"/>
        </w:rPr>
        <w:t>提早谋划，</w:t>
      </w:r>
      <w:r w:rsidR="00F9090C" w:rsidRPr="00D75D11">
        <w:rPr>
          <w:rFonts w:ascii="仿宋_GB2312" w:eastAsia="仿宋_GB2312" w:hAnsi="仿宋" w:hint="eastAsia"/>
          <w:color w:val="000000" w:themeColor="text1"/>
          <w:sz w:val="32"/>
          <w:szCs w:val="32"/>
        </w:rPr>
        <w:t>进一步梳理重点片区内存</w:t>
      </w:r>
      <w:r w:rsidR="00F9090C" w:rsidRPr="00D75D11">
        <w:rPr>
          <w:rFonts w:ascii="仿宋_GB2312" w:eastAsia="仿宋_GB2312" w:hAnsi="仿宋" w:hint="eastAsia"/>
          <w:color w:val="000000" w:themeColor="text1"/>
          <w:sz w:val="32"/>
          <w:szCs w:val="32"/>
        </w:rPr>
        <w:lastRenderedPageBreak/>
        <w:t>在争议的土地权属问题，与相关职能部门协商解决路径。</w:t>
      </w:r>
    </w:p>
    <w:p w:rsidR="002C7E27" w:rsidRPr="00D75D11" w:rsidRDefault="002C7E27" w:rsidP="002C7E27">
      <w:pPr>
        <w:spacing w:line="560" w:lineRule="exact"/>
        <w:ind w:firstLineChars="200" w:firstLine="643"/>
        <w:rPr>
          <w:rFonts w:ascii="仿宋_GB2312" w:eastAsia="仿宋_GB2312" w:hAnsi="仿宋"/>
          <w:color w:val="000000" w:themeColor="text1"/>
          <w:sz w:val="32"/>
          <w:szCs w:val="32"/>
        </w:rPr>
      </w:pPr>
      <w:r w:rsidRPr="00D75D11">
        <w:rPr>
          <w:rFonts w:ascii="仿宋_GB2312" w:eastAsia="仿宋_GB2312" w:hAnsi="仿宋" w:hint="eastAsia"/>
          <w:b/>
          <w:color w:val="000000" w:themeColor="text1"/>
          <w:sz w:val="32"/>
          <w:szCs w:val="32"/>
        </w:rPr>
        <w:t>（四）继续做好鹭湖、九龙山两大片区纳入市重点发展区域申报工作。</w:t>
      </w:r>
      <w:r w:rsidRPr="00D75D11">
        <w:rPr>
          <w:rFonts w:ascii="仿宋_GB2312" w:eastAsia="仿宋_GB2312" w:hAnsi="仿宋" w:hint="eastAsia"/>
          <w:color w:val="000000" w:themeColor="text1"/>
          <w:sz w:val="32"/>
          <w:szCs w:val="32"/>
        </w:rPr>
        <w:t>按照区委区政府的统一部署，坚持以国际先进城市为标杆，编制</w:t>
      </w:r>
      <w:proofErr w:type="gramStart"/>
      <w:r w:rsidRPr="00D75D11">
        <w:rPr>
          <w:rFonts w:ascii="仿宋_GB2312" w:eastAsia="仿宋_GB2312" w:hAnsi="仿宋" w:hint="eastAsia"/>
          <w:color w:val="000000" w:themeColor="text1"/>
          <w:sz w:val="32"/>
          <w:szCs w:val="32"/>
        </w:rPr>
        <w:t>好鹭湖</w:t>
      </w:r>
      <w:proofErr w:type="gramEnd"/>
      <w:r w:rsidRPr="00D75D11">
        <w:rPr>
          <w:rFonts w:ascii="仿宋_GB2312" w:eastAsia="仿宋_GB2312" w:hAnsi="仿宋" w:hint="eastAsia"/>
          <w:color w:val="000000" w:themeColor="text1"/>
          <w:sz w:val="32"/>
          <w:szCs w:val="32"/>
        </w:rPr>
        <w:t>科技文化片区、九龙山产学研片区的产业发展和空间规划，制定片区实施方案，加快片区的开发建设，争取早日纳入市重点发展区域。</w:t>
      </w:r>
    </w:p>
    <w:p w:rsidR="002C7E27" w:rsidRDefault="002C7E27" w:rsidP="002C7E27">
      <w:pPr>
        <w:spacing w:line="560" w:lineRule="exact"/>
        <w:ind w:right="1920"/>
        <w:rPr>
          <w:rFonts w:ascii="仿宋_GB2312" w:eastAsia="仿宋_GB2312" w:hAnsi="仿宋"/>
          <w:color w:val="000000" w:themeColor="text1"/>
          <w:sz w:val="32"/>
          <w:szCs w:val="32"/>
        </w:rPr>
      </w:pPr>
    </w:p>
    <w:p w:rsidR="00C911DD" w:rsidRDefault="00C911DD" w:rsidP="002C7E27">
      <w:pPr>
        <w:spacing w:line="560" w:lineRule="exact"/>
        <w:ind w:right="1920"/>
        <w:rPr>
          <w:rFonts w:ascii="仿宋_GB2312" w:eastAsia="仿宋_GB2312" w:hAnsi="仿宋"/>
          <w:color w:val="000000" w:themeColor="text1"/>
          <w:sz w:val="32"/>
          <w:szCs w:val="32"/>
        </w:rPr>
      </w:pPr>
    </w:p>
    <w:p w:rsidR="00C911DD" w:rsidRDefault="00C911DD" w:rsidP="00C911DD">
      <w:pPr>
        <w:spacing w:line="560" w:lineRule="exact"/>
        <w:ind w:rightChars="260" w:right="546"/>
        <w:jc w:val="right"/>
        <w:rPr>
          <w:rFonts w:ascii="仿宋_GB2312" w:eastAsia="仿宋_GB2312"/>
          <w:color w:val="000000"/>
          <w:sz w:val="32"/>
        </w:rPr>
      </w:pPr>
      <w:r>
        <w:rPr>
          <w:rFonts w:ascii="仿宋_GB2312" w:eastAsia="仿宋_GB2312" w:hint="eastAsia"/>
          <w:color w:val="000000"/>
          <w:sz w:val="32"/>
        </w:rPr>
        <w:t>深圳市</w:t>
      </w:r>
      <w:proofErr w:type="gramStart"/>
      <w:r>
        <w:rPr>
          <w:rFonts w:ascii="仿宋_GB2312" w:eastAsia="仿宋_GB2312" w:hint="eastAsia"/>
          <w:color w:val="000000"/>
          <w:sz w:val="32"/>
        </w:rPr>
        <w:t>龙华区</w:t>
      </w:r>
      <w:proofErr w:type="gramEnd"/>
      <w:r>
        <w:rPr>
          <w:rFonts w:ascii="仿宋_GB2312" w:eastAsia="仿宋_GB2312" w:hint="eastAsia"/>
          <w:color w:val="000000"/>
          <w:sz w:val="32"/>
        </w:rPr>
        <w:t>重点片区规划建设管理办公室</w:t>
      </w:r>
    </w:p>
    <w:p w:rsidR="00C911DD" w:rsidRPr="00D75D11" w:rsidRDefault="00C911DD" w:rsidP="002C7E27">
      <w:pPr>
        <w:spacing w:line="560" w:lineRule="exact"/>
        <w:ind w:right="192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r w:rsidRPr="00C911DD">
        <w:rPr>
          <w:rFonts w:ascii="仿宋_GB2312" w:eastAsia="仿宋_GB2312" w:hAnsi="仿宋" w:hint="eastAsia"/>
          <w:color w:val="000000" w:themeColor="text1"/>
          <w:sz w:val="32"/>
          <w:szCs w:val="32"/>
        </w:rPr>
        <w:t>201</w:t>
      </w:r>
      <w:r w:rsidR="00764D9C">
        <w:rPr>
          <w:rFonts w:ascii="仿宋_GB2312" w:eastAsia="仿宋_GB2312" w:hAnsi="仿宋" w:hint="eastAsia"/>
          <w:color w:val="000000" w:themeColor="text1"/>
          <w:sz w:val="32"/>
          <w:szCs w:val="32"/>
        </w:rPr>
        <w:t>8</w:t>
      </w:r>
      <w:r w:rsidRPr="00C911DD">
        <w:rPr>
          <w:rFonts w:ascii="仿宋_GB2312" w:eastAsia="仿宋_GB2312" w:hAnsi="仿宋" w:hint="eastAsia"/>
          <w:color w:val="000000" w:themeColor="text1"/>
          <w:sz w:val="32"/>
          <w:szCs w:val="32"/>
        </w:rPr>
        <w:t>年</w:t>
      </w:r>
      <w:r w:rsidR="00B668E7">
        <w:rPr>
          <w:rFonts w:ascii="仿宋_GB2312" w:eastAsia="仿宋_GB2312" w:hAnsi="仿宋" w:hint="eastAsia"/>
          <w:color w:val="000000" w:themeColor="text1"/>
          <w:sz w:val="32"/>
          <w:szCs w:val="32"/>
        </w:rPr>
        <w:t>7</w:t>
      </w:r>
      <w:r w:rsidRPr="00C911DD">
        <w:rPr>
          <w:rFonts w:ascii="仿宋_GB2312" w:eastAsia="仿宋_GB2312" w:hAnsi="仿宋" w:hint="eastAsia"/>
          <w:color w:val="000000" w:themeColor="text1"/>
          <w:sz w:val="32"/>
          <w:szCs w:val="32"/>
        </w:rPr>
        <w:t>月</w:t>
      </w:r>
      <w:r w:rsidR="00764D9C">
        <w:rPr>
          <w:rFonts w:ascii="仿宋_GB2312" w:eastAsia="仿宋_GB2312" w:hAnsi="仿宋" w:hint="eastAsia"/>
          <w:color w:val="000000" w:themeColor="text1"/>
          <w:sz w:val="32"/>
          <w:szCs w:val="32"/>
        </w:rPr>
        <w:t>9</w:t>
      </w:r>
      <w:r w:rsidRPr="00C911DD">
        <w:rPr>
          <w:rFonts w:ascii="仿宋_GB2312" w:eastAsia="仿宋_GB2312" w:hAnsi="仿宋" w:hint="eastAsia"/>
          <w:color w:val="000000" w:themeColor="text1"/>
          <w:sz w:val="32"/>
          <w:szCs w:val="32"/>
        </w:rPr>
        <w:t>日</w:t>
      </w:r>
    </w:p>
    <w:p w:rsidR="003B31DB" w:rsidRPr="00D75D11" w:rsidRDefault="003B31DB">
      <w:pPr>
        <w:rPr>
          <w:color w:val="000000" w:themeColor="text1"/>
        </w:rPr>
      </w:pPr>
    </w:p>
    <w:sectPr w:rsidR="003B31DB" w:rsidRPr="00D75D11" w:rsidSect="003B31D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5C3" w:rsidRDefault="001535C3" w:rsidP="00593F47">
      <w:r>
        <w:separator/>
      </w:r>
    </w:p>
  </w:endnote>
  <w:endnote w:type="continuationSeparator" w:id="0">
    <w:p w:rsidR="001535C3" w:rsidRDefault="001535C3" w:rsidP="00593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光简小标宋">
    <w:panose1 w:val="0201060900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5C3" w:rsidRDefault="001535C3" w:rsidP="00593F47">
      <w:r>
        <w:separator/>
      </w:r>
    </w:p>
  </w:footnote>
  <w:footnote w:type="continuationSeparator" w:id="0">
    <w:p w:rsidR="001535C3" w:rsidRDefault="001535C3" w:rsidP="00593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F47"/>
    <w:rsid w:val="00042186"/>
    <w:rsid w:val="00094F5E"/>
    <w:rsid w:val="000A07D2"/>
    <w:rsid w:val="00104D9B"/>
    <w:rsid w:val="00131C9D"/>
    <w:rsid w:val="00152EFC"/>
    <w:rsid w:val="001535C3"/>
    <w:rsid w:val="00156644"/>
    <w:rsid w:val="00195C54"/>
    <w:rsid w:val="001C3DEE"/>
    <w:rsid w:val="001F2824"/>
    <w:rsid w:val="001F547C"/>
    <w:rsid w:val="00231639"/>
    <w:rsid w:val="00265878"/>
    <w:rsid w:val="002C7E27"/>
    <w:rsid w:val="003B31DB"/>
    <w:rsid w:val="003D4A2C"/>
    <w:rsid w:val="003F6FF0"/>
    <w:rsid w:val="004E3F3B"/>
    <w:rsid w:val="004F26AE"/>
    <w:rsid w:val="00500240"/>
    <w:rsid w:val="00503E85"/>
    <w:rsid w:val="00504554"/>
    <w:rsid w:val="00593F47"/>
    <w:rsid w:val="006604E7"/>
    <w:rsid w:val="00663156"/>
    <w:rsid w:val="00675560"/>
    <w:rsid w:val="00756FB9"/>
    <w:rsid w:val="0075722D"/>
    <w:rsid w:val="00763D1B"/>
    <w:rsid w:val="00764D9C"/>
    <w:rsid w:val="007C44C6"/>
    <w:rsid w:val="007C44DF"/>
    <w:rsid w:val="007E0299"/>
    <w:rsid w:val="007F296C"/>
    <w:rsid w:val="00821B8F"/>
    <w:rsid w:val="00837FC0"/>
    <w:rsid w:val="00857D6B"/>
    <w:rsid w:val="008C2BDC"/>
    <w:rsid w:val="009312B9"/>
    <w:rsid w:val="00987CB3"/>
    <w:rsid w:val="009B0AB4"/>
    <w:rsid w:val="009B6174"/>
    <w:rsid w:val="009E6AA5"/>
    <w:rsid w:val="00A0015B"/>
    <w:rsid w:val="00A11AD1"/>
    <w:rsid w:val="00A23667"/>
    <w:rsid w:val="00A23C90"/>
    <w:rsid w:val="00AC36DC"/>
    <w:rsid w:val="00AD4F16"/>
    <w:rsid w:val="00B414BE"/>
    <w:rsid w:val="00B55541"/>
    <w:rsid w:val="00B668E7"/>
    <w:rsid w:val="00BC3E4E"/>
    <w:rsid w:val="00C911DD"/>
    <w:rsid w:val="00CC4686"/>
    <w:rsid w:val="00D06937"/>
    <w:rsid w:val="00D6107C"/>
    <w:rsid w:val="00D75D11"/>
    <w:rsid w:val="00E562C0"/>
    <w:rsid w:val="00EA1C7D"/>
    <w:rsid w:val="00EC3F8D"/>
    <w:rsid w:val="00F26427"/>
    <w:rsid w:val="00F41C29"/>
    <w:rsid w:val="00F41C56"/>
    <w:rsid w:val="00F777C9"/>
    <w:rsid w:val="00F9090C"/>
    <w:rsid w:val="00FA2475"/>
    <w:rsid w:val="00FA56C6"/>
    <w:rsid w:val="00FB4479"/>
    <w:rsid w:val="00FF7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F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F47"/>
    <w:rPr>
      <w:sz w:val="18"/>
      <w:szCs w:val="18"/>
    </w:rPr>
  </w:style>
  <w:style w:type="paragraph" w:styleId="a4">
    <w:name w:val="footer"/>
    <w:basedOn w:val="a"/>
    <w:link w:val="Char0"/>
    <w:uiPriority w:val="99"/>
    <w:semiHidden/>
    <w:unhideWhenUsed/>
    <w:rsid w:val="00593F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3F47"/>
    <w:rPr>
      <w:sz w:val="18"/>
      <w:szCs w:val="18"/>
    </w:rPr>
  </w:style>
</w:styles>
</file>

<file path=word/webSettings.xml><?xml version="1.0" encoding="utf-8"?>
<w:webSettings xmlns:r="http://schemas.openxmlformats.org/officeDocument/2006/relationships" xmlns:w="http://schemas.openxmlformats.org/wordprocessingml/2006/main">
  <w:divs>
    <w:div w:id="4273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951140">
          <w:marLeft w:val="0"/>
          <w:marRight w:val="0"/>
          <w:marTop w:val="0"/>
          <w:marBottom w:val="0"/>
          <w:divBdr>
            <w:top w:val="none" w:sz="0" w:space="0" w:color="auto"/>
            <w:left w:val="none" w:sz="0" w:space="0" w:color="auto"/>
            <w:bottom w:val="none" w:sz="0" w:space="0" w:color="auto"/>
            <w:right w:val="none" w:sz="0" w:space="0" w:color="auto"/>
          </w:divBdr>
          <w:divsChild>
            <w:div w:id="1301768398">
              <w:marLeft w:val="0"/>
              <w:marRight w:val="0"/>
              <w:marTop w:val="0"/>
              <w:marBottom w:val="0"/>
              <w:divBdr>
                <w:top w:val="none" w:sz="0" w:space="0" w:color="auto"/>
                <w:left w:val="none" w:sz="0" w:space="0" w:color="auto"/>
                <w:bottom w:val="none" w:sz="0" w:space="0" w:color="auto"/>
                <w:right w:val="none" w:sz="0" w:space="0" w:color="auto"/>
              </w:divBdr>
              <w:divsChild>
                <w:div w:id="2074961339">
                  <w:marLeft w:val="0"/>
                  <w:marRight w:val="0"/>
                  <w:marTop w:val="0"/>
                  <w:marBottom w:val="300"/>
                  <w:divBdr>
                    <w:top w:val="none" w:sz="0" w:space="0" w:color="auto"/>
                    <w:left w:val="single" w:sz="6" w:space="8" w:color="D2D2D2"/>
                    <w:bottom w:val="single" w:sz="6" w:space="0" w:color="D2D2D2"/>
                    <w:right w:val="single" w:sz="6" w:space="0" w:color="D2D2D2"/>
                  </w:divBdr>
                  <w:divsChild>
                    <w:div w:id="1698971806">
                      <w:marLeft w:val="0"/>
                      <w:marRight w:val="0"/>
                      <w:marTop w:val="0"/>
                      <w:marBottom w:val="0"/>
                      <w:divBdr>
                        <w:top w:val="none" w:sz="0" w:space="0" w:color="auto"/>
                        <w:left w:val="none" w:sz="0" w:space="0" w:color="auto"/>
                        <w:bottom w:val="none" w:sz="0" w:space="0" w:color="auto"/>
                        <w:right w:val="none" w:sz="0" w:space="0" w:color="auto"/>
                      </w:divBdr>
                      <w:divsChild>
                        <w:div w:id="1132555918">
                          <w:marLeft w:val="0"/>
                          <w:marRight w:val="0"/>
                          <w:marTop w:val="0"/>
                          <w:marBottom w:val="0"/>
                          <w:divBdr>
                            <w:top w:val="none" w:sz="0" w:space="0" w:color="auto"/>
                            <w:left w:val="none" w:sz="0" w:space="0" w:color="auto"/>
                            <w:bottom w:val="none" w:sz="0" w:space="0" w:color="auto"/>
                            <w:right w:val="none" w:sz="0" w:space="0" w:color="auto"/>
                          </w:divBdr>
                          <w:divsChild>
                            <w:div w:id="386613041">
                              <w:marLeft w:val="0"/>
                              <w:marRight w:val="0"/>
                              <w:marTop w:val="0"/>
                              <w:marBottom w:val="0"/>
                              <w:divBdr>
                                <w:top w:val="none" w:sz="0" w:space="0" w:color="auto"/>
                                <w:left w:val="none" w:sz="0" w:space="0" w:color="auto"/>
                                <w:bottom w:val="none" w:sz="0" w:space="0" w:color="auto"/>
                                <w:right w:val="none" w:sz="0" w:space="0" w:color="auto"/>
                              </w:divBdr>
                              <w:divsChild>
                                <w:div w:id="1001666915">
                                  <w:marLeft w:val="0"/>
                                  <w:marRight w:val="0"/>
                                  <w:marTop w:val="0"/>
                                  <w:marBottom w:val="0"/>
                                  <w:divBdr>
                                    <w:top w:val="none" w:sz="0" w:space="0" w:color="auto"/>
                                    <w:left w:val="none" w:sz="0" w:space="0" w:color="auto"/>
                                    <w:bottom w:val="none" w:sz="0" w:space="0" w:color="auto"/>
                                    <w:right w:val="none" w:sz="0" w:space="0" w:color="auto"/>
                                  </w:divBdr>
                                  <w:divsChild>
                                    <w:div w:id="18336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712742">
      <w:bodyDiv w:val="1"/>
      <w:marLeft w:val="0"/>
      <w:marRight w:val="0"/>
      <w:marTop w:val="0"/>
      <w:marBottom w:val="0"/>
      <w:divBdr>
        <w:top w:val="none" w:sz="0" w:space="0" w:color="auto"/>
        <w:left w:val="none" w:sz="0" w:space="0" w:color="auto"/>
        <w:bottom w:val="none" w:sz="0" w:space="0" w:color="auto"/>
        <w:right w:val="none" w:sz="0" w:space="0" w:color="auto"/>
      </w:divBdr>
    </w:div>
    <w:div w:id="1496872115">
      <w:bodyDiv w:val="1"/>
      <w:marLeft w:val="0"/>
      <w:marRight w:val="0"/>
      <w:marTop w:val="0"/>
      <w:marBottom w:val="0"/>
      <w:divBdr>
        <w:top w:val="none" w:sz="0" w:space="0" w:color="auto"/>
        <w:left w:val="none" w:sz="0" w:space="0" w:color="auto"/>
        <w:bottom w:val="none" w:sz="0" w:space="0" w:color="auto"/>
        <w:right w:val="none" w:sz="0" w:space="0" w:color="auto"/>
      </w:divBdr>
    </w:div>
    <w:div w:id="1783113987">
      <w:bodyDiv w:val="1"/>
      <w:marLeft w:val="0"/>
      <w:marRight w:val="0"/>
      <w:marTop w:val="0"/>
      <w:marBottom w:val="0"/>
      <w:divBdr>
        <w:top w:val="none" w:sz="0" w:space="0" w:color="auto"/>
        <w:left w:val="none" w:sz="0" w:space="0" w:color="auto"/>
        <w:bottom w:val="none" w:sz="0" w:space="0" w:color="auto"/>
        <w:right w:val="none" w:sz="0" w:space="0" w:color="auto"/>
      </w:divBdr>
      <w:divsChild>
        <w:div w:id="2115665905">
          <w:marLeft w:val="0"/>
          <w:marRight w:val="0"/>
          <w:marTop w:val="0"/>
          <w:marBottom w:val="0"/>
          <w:divBdr>
            <w:top w:val="none" w:sz="0" w:space="0" w:color="auto"/>
            <w:left w:val="none" w:sz="0" w:space="0" w:color="auto"/>
            <w:bottom w:val="none" w:sz="0" w:space="0" w:color="auto"/>
            <w:right w:val="none" w:sz="0" w:space="0" w:color="auto"/>
          </w:divBdr>
        </w:div>
      </w:divsChild>
    </w:div>
    <w:div w:id="2008551760">
      <w:bodyDiv w:val="1"/>
      <w:marLeft w:val="0"/>
      <w:marRight w:val="0"/>
      <w:marTop w:val="0"/>
      <w:marBottom w:val="0"/>
      <w:divBdr>
        <w:top w:val="none" w:sz="0" w:space="0" w:color="auto"/>
        <w:left w:val="none" w:sz="0" w:space="0" w:color="auto"/>
        <w:bottom w:val="none" w:sz="0" w:space="0" w:color="auto"/>
        <w:right w:val="none" w:sz="0" w:space="0" w:color="auto"/>
      </w:divBdr>
      <w:divsChild>
        <w:div w:id="289015431">
          <w:marLeft w:val="0"/>
          <w:marRight w:val="0"/>
          <w:marTop w:val="0"/>
          <w:marBottom w:val="0"/>
          <w:divBdr>
            <w:top w:val="none" w:sz="0" w:space="0" w:color="auto"/>
            <w:left w:val="none" w:sz="0" w:space="0" w:color="auto"/>
            <w:bottom w:val="none" w:sz="0" w:space="0" w:color="auto"/>
            <w:right w:val="none" w:sz="0" w:space="0" w:color="auto"/>
          </w:divBdr>
          <w:divsChild>
            <w:div w:id="2067560614">
              <w:marLeft w:val="0"/>
              <w:marRight w:val="0"/>
              <w:marTop w:val="0"/>
              <w:marBottom w:val="0"/>
              <w:divBdr>
                <w:top w:val="none" w:sz="0" w:space="0" w:color="auto"/>
                <w:left w:val="none" w:sz="0" w:space="0" w:color="auto"/>
                <w:bottom w:val="none" w:sz="0" w:space="0" w:color="auto"/>
                <w:right w:val="none" w:sz="0" w:space="0" w:color="auto"/>
              </w:divBdr>
              <w:divsChild>
                <w:div w:id="998076307">
                  <w:marLeft w:val="0"/>
                  <w:marRight w:val="0"/>
                  <w:marTop w:val="0"/>
                  <w:marBottom w:val="300"/>
                  <w:divBdr>
                    <w:top w:val="none" w:sz="0" w:space="0" w:color="auto"/>
                    <w:left w:val="single" w:sz="6" w:space="8" w:color="D2D2D2"/>
                    <w:bottom w:val="single" w:sz="6" w:space="0" w:color="D2D2D2"/>
                    <w:right w:val="single" w:sz="6" w:space="0" w:color="D2D2D2"/>
                  </w:divBdr>
                  <w:divsChild>
                    <w:div w:id="603267970">
                      <w:marLeft w:val="0"/>
                      <w:marRight w:val="0"/>
                      <w:marTop w:val="0"/>
                      <w:marBottom w:val="0"/>
                      <w:divBdr>
                        <w:top w:val="none" w:sz="0" w:space="0" w:color="auto"/>
                        <w:left w:val="none" w:sz="0" w:space="0" w:color="auto"/>
                        <w:bottom w:val="none" w:sz="0" w:space="0" w:color="auto"/>
                        <w:right w:val="none" w:sz="0" w:space="0" w:color="auto"/>
                      </w:divBdr>
                      <w:divsChild>
                        <w:div w:id="1921400974">
                          <w:marLeft w:val="0"/>
                          <w:marRight w:val="0"/>
                          <w:marTop w:val="0"/>
                          <w:marBottom w:val="0"/>
                          <w:divBdr>
                            <w:top w:val="none" w:sz="0" w:space="0" w:color="auto"/>
                            <w:left w:val="none" w:sz="0" w:space="0" w:color="auto"/>
                            <w:bottom w:val="none" w:sz="0" w:space="0" w:color="auto"/>
                            <w:right w:val="none" w:sz="0" w:space="0" w:color="auto"/>
                          </w:divBdr>
                          <w:divsChild>
                            <w:div w:id="926154765">
                              <w:marLeft w:val="0"/>
                              <w:marRight w:val="0"/>
                              <w:marTop w:val="0"/>
                              <w:marBottom w:val="0"/>
                              <w:divBdr>
                                <w:top w:val="none" w:sz="0" w:space="0" w:color="auto"/>
                                <w:left w:val="none" w:sz="0" w:space="0" w:color="auto"/>
                                <w:bottom w:val="none" w:sz="0" w:space="0" w:color="auto"/>
                                <w:right w:val="none" w:sz="0" w:space="0" w:color="auto"/>
                              </w:divBdr>
                              <w:divsChild>
                                <w:div w:id="191774319">
                                  <w:marLeft w:val="0"/>
                                  <w:marRight w:val="0"/>
                                  <w:marTop w:val="0"/>
                                  <w:marBottom w:val="0"/>
                                  <w:divBdr>
                                    <w:top w:val="none" w:sz="0" w:space="0" w:color="auto"/>
                                    <w:left w:val="none" w:sz="0" w:space="0" w:color="auto"/>
                                    <w:bottom w:val="none" w:sz="0" w:space="0" w:color="auto"/>
                                    <w:right w:val="none" w:sz="0" w:space="0" w:color="auto"/>
                                  </w:divBdr>
                                  <w:divsChild>
                                    <w:div w:id="15881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67EC4-048B-4E3A-A6E3-E6ED970E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8</Pages>
  <Words>625</Words>
  <Characters>3566</Characters>
  <Application>Microsoft Office Word</Application>
  <DocSecurity>0</DocSecurity>
  <Lines>29</Lines>
  <Paragraphs>8</Paragraphs>
  <ScaleCrop>false</ScaleCrop>
  <Company>Chinese ORG</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闫婷</dc:creator>
  <cp:keywords/>
  <dc:description/>
  <cp:lastModifiedBy>闫婷</cp:lastModifiedBy>
  <cp:revision>1</cp:revision>
  <cp:lastPrinted>2018-05-29T06:37:00Z</cp:lastPrinted>
  <dcterms:created xsi:type="dcterms:W3CDTF">2018-05-28T06:11:00Z</dcterms:created>
  <dcterms:modified xsi:type="dcterms:W3CDTF">2018-07-12T01:15:00Z</dcterms:modified>
</cp:coreProperties>
</file>