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Cs/>
          <w:sz w:val="44"/>
          <w:szCs w:val="44"/>
        </w:rPr>
        <w:t>对外宣传物料项目需求书</w:t>
      </w:r>
    </w:p>
    <w:p>
      <w:pPr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一、项目概述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青鸟华光简小标宋" w:eastAsia="仿宋_GB2312" w:cs="Times New Roman"/>
          <w:kern w:val="0"/>
          <w:sz w:val="32"/>
          <w:szCs w:val="32"/>
          <w:lang w:val="en-US" w:eastAsia="zh-CN" w:bidi="ar-SA"/>
        </w:rPr>
        <w:t>为更好的宣传龙华区的惠企政策，使企业能够及时准确的掌握龙华区科技创新专项资金扶持政策信息，</w:t>
      </w:r>
      <w:r>
        <w:rPr>
          <w:rFonts w:hint="eastAsia" w:ascii="仿宋_GB2312" w:hAnsi="青鸟华光简小标宋" w:eastAsia="仿宋_GB2312"/>
          <w:sz w:val="32"/>
          <w:szCs w:val="32"/>
        </w:rPr>
        <w:t>吸引</w:t>
      </w:r>
      <w:r>
        <w:rPr>
          <w:rFonts w:hint="eastAsia" w:ascii="仿宋_GB2312" w:hAnsi="青鸟华光简小标宋" w:eastAsia="仿宋_GB2312"/>
          <w:sz w:val="32"/>
          <w:szCs w:val="32"/>
          <w:lang w:val="en-US" w:eastAsia="zh-CN"/>
        </w:rPr>
        <w:t>优质</w:t>
      </w:r>
      <w:r>
        <w:rPr>
          <w:rFonts w:hint="eastAsia" w:ascii="仿宋_GB2312" w:hAnsi="青鸟华光简小标宋" w:eastAsia="仿宋_GB2312"/>
          <w:sz w:val="32"/>
          <w:szCs w:val="32"/>
        </w:rPr>
        <w:t>企业入驻</w:t>
      </w:r>
      <w:r>
        <w:rPr>
          <w:rFonts w:hint="eastAsia" w:ascii="仿宋_GB2312" w:hAnsi="仿宋" w:eastAsia="仿宋_GB2312" w:cs="仿宋"/>
          <w:sz w:val="32"/>
          <w:szCs w:val="32"/>
        </w:rPr>
        <w:t>。我局拟启动对外宣传物料</w:t>
      </w:r>
      <w:r>
        <w:rPr>
          <w:rFonts w:hint="eastAsia" w:ascii="仿宋_GB2312" w:eastAsia="仿宋_GB2312"/>
          <w:sz w:val="32"/>
          <w:szCs w:val="32"/>
        </w:rPr>
        <w:t>项目采购。</w:t>
      </w:r>
    </w:p>
    <w:p>
      <w:pPr>
        <w:spacing w:line="560" w:lineRule="exact"/>
        <w:ind w:firstLine="645"/>
        <w:jc w:val="left"/>
        <w:rPr>
          <w:rFonts w:ascii="仿宋_GB2312" w:hAnsi="青鸟华光简小标宋" w:eastAsia="仿宋_GB2312"/>
          <w:sz w:val="32"/>
          <w:szCs w:val="32"/>
        </w:rPr>
      </w:pPr>
      <w:r>
        <w:rPr>
          <w:rFonts w:hint="eastAsia" w:ascii="黑体" w:hAnsi="黑体" w:eastAsia="黑体" w:cs="仿宋_GB2312"/>
          <w:spacing w:val="4"/>
          <w:sz w:val="32"/>
          <w:szCs w:val="32"/>
        </w:rPr>
        <w:t>二、</w:t>
      </w:r>
      <w:r>
        <w:rPr>
          <w:rFonts w:hint="eastAsia" w:ascii="黑体" w:hAnsi="黑体" w:eastAsia="黑体" w:cs="仿宋_GB2312"/>
          <w:sz w:val="32"/>
          <w:szCs w:val="32"/>
        </w:rPr>
        <w:t>项目需求</w:t>
      </w:r>
    </w:p>
    <w:tbl>
      <w:tblPr>
        <w:tblStyle w:val="4"/>
        <w:tblW w:w="8554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283"/>
        <w:gridCol w:w="2265"/>
        <w:gridCol w:w="1423"/>
        <w:gridCol w:w="265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序号</w:t>
            </w:r>
          </w:p>
        </w:tc>
        <w:tc>
          <w:tcPr>
            <w:tcW w:w="1283" w:type="dxa"/>
          </w:tcPr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名称</w:t>
            </w:r>
          </w:p>
        </w:tc>
        <w:tc>
          <w:tcPr>
            <w:tcW w:w="2265" w:type="dxa"/>
          </w:tcPr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材质</w:t>
            </w:r>
          </w:p>
        </w:tc>
        <w:tc>
          <w:tcPr>
            <w:tcW w:w="1423" w:type="dxa"/>
          </w:tcPr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规格</w:t>
            </w:r>
            <w:r>
              <w:rPr>
                <w:rFonts w:hint="eastAsia" w:ascii="方正小标宋简体" w:eastAsia="方正小标宋简体"/>
                <w:szCs w:val="21"/>
              </w:rPr>
              <w:t>（mm）</w:t>
            </w:r>
          </w:p>
        </w:tc>
        <w:tc>
          <w:tcPr>
            <w:tcW w:w="2658" w:type="dxa"/>
          </w:tcPr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83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宣传折页</w:t>
            </w:r>
          </w:p>
        </w:tc>
        <w:tc>
          <w:tcPr>
            <w:tcW w:w="2265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sz w:val="24"/>
                <w:szCs w:val="24"/>
              </w:rPr>
              <w:t>160克双胶纸彩色印刷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，UV，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包心折，精装</w:t>
            </w:r>
          </w:p>
        </w:tc>
        <w:tc>
          <w:tcPr>
            <w:tcW w:w="1423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426</w:t>
            </w:r>
            <w:r>
              <w:rPr>
                <w:rFonts w:hint="eastAsia" w:ascii="仿宋_GB2312" w:eastAsia="仿宋_GB2312"/>
                <w:sz w:val="24"/>
                <w:szCs w:val="24"/>
              </w:rPr>
              <w:t>*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291</w:t>
            </w:r>
          </w:p>
        </w:tc>
        <w:tc>
          <w:tcPr>
            <w:tcW w:w="2658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00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仿宋_GB2312" w:eastAsia="仿宋_GB2312"/>
                <w:sz w:val="24"/>
                <w:szCs w:val="24"/>
              </w:rPr>
              <w:t>本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三、项目要求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（一）</w:t>
      </w:r>
      <w:r>
        <w:rPr>
          <w:rFonts w:hint="eastAsia" w:ascii="仿宋_GB2312" w:eastAsia="仿宋_GB2312"/>
          <w:color w:val="000000"/>
          <w:sz w:val="32"/>
          <w:szCs w:val="32"/>
        </w:rPr>
        <w:t>报价人资格要求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1、报价人必须是在中华人民共和国境内注册，并具有独立法人资格。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2、近三年内无行贿犯罪记录。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3、报价人应有承接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印刷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设计类的资质。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4、本项目不允许联合体报价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不允许分包、转包。</w:t>
      </w:r>
    </w:p>
    <w:p>
      <w:pPr>
        <w:pStyle w:val="5"/>
        <w:spacing w:line="56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（二）项目工期及实施时间 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报价人应在确立合作关系后1个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月</w:t>
      </w:r>
      <w:r>
        <w:rPr>
          <w:rFonts w:hint="eastAsia" w:ascii="仿宋_GB2312" w:hAnsi="仿宋" w:eastAsia="仿宋_GB2312" w:cs="仿宋"/>
          <w:sz w:val="32"/>
          <w:szCs w:val="32"/>
        </w:rPr>
        <w:t>内完成项目需求所涉及的内容。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（三）付款方式及时间安排 </w:t>
      </w:r>
    </w:p>
    <w:p>
      <w:pPr>
        <w:pStyle w:val="6"/>
        <w:spacing w:line="560" w:lineRule="exact"/>
        <w:ind w:firstLine="64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物料安装完成并验收通过后，我局按财政国库支付程序办理费用的支付手续，报价人应在付款前提供合法等额增值税普通发票。</w:t>
      </w:r>
    </w:p>
    <w:p>
      <w:pPr>
        <w:pStyle w:val="6"/>
        <w:spacing w:line="560" w:lineRule="exact"/>
        <w:ind w:firstLine="64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（四）报价要求</w:t>
      </w:r>
    </w:p>
    <w:p>
      <w:pPr>
        <w:pStyle w:val="6"/>
        <w:spacing w:line="56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本项目预算控制总金额为人民币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万元（含税），超过本预算控制总金额的报价将作废处理。</w:t>
      </w:r>
    </w:p>
    <w:p>
      <w:pPr>
        <w:pStyle w:val="6"/>
        <w:spacing w:line="56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报价中包括：服务费（含物料制作、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运送</w:t>
      </w:r>
      <w:r>
        <w:rPr>
          <w:rFonts w:hint="eastAsia" w:ascii="仿宋_GB2312" w:hAnsi="仿宋" w:eastAsia="仿宋_GB2312" w:cs="仿宋"/>
          <w:sz w:val="32"/>
          <w:szCs w:val="32"/>
        </w:rPr>
        <w:t>等）及完成招标内容所需的一切费用。</w:t>
      </w:r>
    </w:p>
    <w:p>
      <w:pPr>
        <w:pStyle w:val="7"/>
        <w:spacing w:line="360" w:lineRule="auto"/>
        <w:rPr>
          <w:rFonts w:ascii="黑体" w:hAnsi="黑体" w:eastAsia="黑体"/>
          <w:b w:val="0"/>
          <w:color w:val="000000"/>
          <w:sz w:val="28"/>
        </w:rPr>
      </w:pPr>
    </w:p>
    <w:p>
      <w:pPr>
        <w:pStyle w:val="7"/>
        <w:spacing w:line="360" w:lineRule="auto"/>
        <w:rPr>
          <w:rFonts w:ascii="黑体" w:hAnsi="黑体" w:eastAsia="黑体"/>
          <w:b w:val="0"/>
          <w:color w:val="000000"/>
          <w:sz w:val="28"/>
        </w:rPr>
      </w:pPr>
    </w:p>
    <w:p>
      <w:pPr>
        <w:pStyle w:val="7"/>
        <w:spacing w:line="360" w:lineRule="auto"/>
        <w:rPr>
          <w:rFonts w:ascii="黑体" w:hAnsi="黑体" w:eastAsia="黑体"/>
          <w:b w:val="0"/>
          <w:color w:val="000000"/>
          <w:sz w:val="28"/>
        </w:rPr>
      </w:pPr>
    </w:p>
    <w:p>
      <w:pPr>
        <w:pStyle w:val="7"/>
        <w:spacing w:line="360" w:lineRule="auto"/>
        <w:rPr>
          <w:rFonts w:ascii="黑体" w:hAnsi="黑体" w:eastAsia="黑体"/>
          <w:b w:val="0"/>
          <w:color w:val="000000"/>
          <w:sz w:val="28"/>
        </w:rPr>
      </w:pPr>
    </w:p>
    <w:p>
      <w:pPr>
        <w:spacing w:line="560" w:lineRule="exact"/>
        <w:ind w:firstLine="562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28"/>
        </w:rPr>
        <w:t xml:space="preserve">      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龙华区科技创新局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                  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57320"/>
    <w:rsid w:val="09595E88"/>
    <w:rsid w:val="0F0A03BC"/>
    <w:rsid w:val="1023361E"/>
    <w:rsid w:val="216A1B69"/>
    <w:rsid w:val="2B543697"/>
    <w:rsid w:val="324A5726"/>
    <w:rsid w:val="4F1802F7"/>
    <w:rsid w:val="5D8072EB"/>
    <w:rsid w:val="66410020"/>
    <w:rsid w:val="67EA607D"/>
    <w:rsid w:val="77C5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1"/>
    <w:basedOn w:val="1"/>
    <w:qFormat/>
    <w:uiPriority w:val="34"/>
    <w:pPr>
      <w:ind w:firstLine="420" w:firstLineChars="200"/>
    </w:pPr>
    <w:rPr>
      <w:rFonts w:ascii="Times New Roman" w:hAnsi="Times New Roman"/>
      <w:szCs w:val="20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customStyle="1" w:styleId="7">
    <w:name w:val="USE 1"/>
    <w:basedOn w:val="1"/>
    <w:qFormat/>
    <w:uiPriority w:val="0"/>
    <w:pPr>
      <w:spacing w:line="200" w:lineRule="atLeast"/>
      <w:jc w:val="left"/>
    </w:pPr>
    <w:rPr>
      <w:rFonts w:ascii="宋体" w:hAnsi="宋体"/>
      <w:b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2020-04-17T10:22:00Z</dcterms:created>
  <dc:creator>胡丹</dc:creator>
  <cp:lastModifiedBy>胡丹</cp:lastModifiedBy>
  <dcterms:modified xsi:type="dcterms:W3CDTF">2020-04-24T08:37:15Z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